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B38CC1" w14:textId="77777777" w:rsidR="00733C40" w:rsidRDefault="00296DAA">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442B930B" w14:textId="77777777" w:rsidR="00733C40" w:rsidRDefault="00733C40">
      <w:pPr>
        <w:jc w:val="center"/>
        <w:rPr>
          <w:rFonts w:ascii="Arial" w:eastAsia="Arial" w:hAnsi="Arial" w:cs="Arial"/>
          <w:sz w:val="22"/>
          <w:szCs w:val="22"/>
          <w:highlight w:val="white"/>
        </w:rPr>
      </w:pPr>
      <w:bookmarkStart w:id="1" w:name="_heading=h.tziib8mju948" w:colFirst="0" w:colLast="0"/>
      <w:bookmarkEnd w:id="1"/>
    </w:p>
    <w:p w14:paraId="56B4D90C" w14:textId="77777777" w:rsidR="00733C40" w:rsidRPr="00434C7F" w:rsidRDefault="00296DAA">
      <w:pPr>
        <w:jc w:val="center"/>
        <w:rPr>
          <w:rFonts w:ascii="Arial" w:eastAsia="Arial" w:hAnsi="Arial" w:cs="Arial"/>
          <w:sz w:val="22"/>
          <w:szCs w:val="22"/>
          <w:highlight w:val="white"/>
        </w:rPr>
      </w:pPr>
      <w:r>
        <w:rPr>
          <w:rFonts w:ascii="Arial" w:eastAsia="Arial" w:hAnsi="Arial" w:cs="Arial"/>
          <w:sz w:val="22"/>
          <w:szCs w:val="22"/>
          <w:highlight w:val="white"/>
        </w:rPr>
        <w:t xml:space="preserve">En ejercicio de las atribuciones conferidas por la Ley 66 de 1968, los Decretos Ley 2610 de 1979, 078 de 1987, el Decreto Distrital 653 de 2025, los Acuerdos Distritales 079 de </w:t>
      </w:r>
      <w:r w:rsidRPr="00434C7F">
        <w:rPr>
          <w:rFonts w:ascii="Arial" w:eastAsia="Arial" w:hAnsi="Arial" w:cs="Arial"/>
          <w:sz w:val="22"/>
          <w:szCs w:val="22"/>
          <w:highlight w:val="white"/>
        </w:rPr>
        <w:t>2003 y 735 de 2019 y demás normas concordantes, y,</w:t>
      </w:r>
    </w:p>
    <w:p w14:paraId="72F78935" w14:textId="77777777" w:rsidR="00733C40" w:rsidRPr="00434C7F" w:rsidRDefault="00733C40">
      <w:pPr>
        <w:jc w:val="center"/>
        <w:rPr>
          <w:rFonts w:ascii="Arial" w:eastAsia="Arial" w:hAnsi="Arial" w:cs="Arial"/>
          <w:sz w:val="22"/>
          <w:szCs w:val="22"/>
          <w:highlight w:val="white"/>
        </w:rPr>
      </w:pPr>
    </w:p>
    <w:p w14:paraId="1D57AD05" w14:textId="77777777" w:rsidR="00733C40" w:rsidRPr="00434C7F" w:rsidRDefault="00296DAA">
      <w:pPr>
        <w:jc w:val="center"/>
        <w:rPr>
          <w:rFonts w:ascii="Arial" w:eastAsia="Arial" w:hAnsi="Arial" w:cs="Arial"/>
          <w:b/>
          <w:bCs/>
          <w:sz w:val="22"/>
          <w:szCs w:val="22"/>
          <w:highlight w:val="white"/>
        </w:rPr>
      </w:pPr>
      <w:r w:rsidRPr="00434C7F">
        <w:rPr>
          <w:rFonts w:ascii="Arial" w:eastAsia="Arial" w:hAnsi="Arial" w:cs="Arial"/>
          <w:b/>
          <w:bCs/>
          <w:sz w:val="22"/>
          <w:szCs w:val="22"/>
          <w:highlight w:val="white"/>
        </w:rPr>
        <w:t>CONSIDERANDO:</w:t>
      </w:r>
    </w:p>
    <w:p w14:paraId="4795488C" w14:textId="77777777" w:rsidR="00733C40" w:rsidRPr="00434C7F" w:rsidRDefault="00733C40">
      <w:pPr>
        <w:jc w:val="both"/>
        <w:rPr>
          <w:rFonts w:ascii="Arial" w:eastAsia="Arial" w:hAnsi="Arial" w:cs="Arial"/>
          <w:sz w:val="22"/>
          <w:szCs w:val="22"/>
        </w:rPr>
      </w:pPr>
      <w:bookmarkStart w:id="2" w:name="_heading=h.vmq5jlsylcjh" w:colFirst="0" w:colLast="0"/>
      <w:bookmarkEnd w:id="2"/>
    </w:p>
    <w:p w14:paraId="450CF162" w14:textId="029BA977" w:rsidR="00733C40" w:rsidRPr="00434C7F" w:rsidRDefault="00296DAA">
      <w:pPr>
        <w:widowControl w:val="0"/>
        <w:pBdr>
          <w:top w:val="nil"/>
          <w:left w:val="nil"/>
          <w:bottom w:val="nil"/>
          <w:right w:val="nil"/>
          <w:between w:val="nil"/>
        </w:pBdr>
        <w:jc w:val="both"/>
        <w:rPr>
          <w:rFonts w:ascii="Arial" w:eastAsia="Arial" w:hAnsi="Arial" w:cs="Arial"/>
          <w:sz w:val="22"/>
          <w:szCs w:val="22"/>
        </w:rPr>
      </w:pPr>
      <w:r w:rsidRPr="00434C7F">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w:t>
      </w:r>
      <w:r w:rsidR="00072AE8" w:rsidRPr="00434C7F">
        <w:rPr>
          <w:rFonts w:ascii="Arial" w:eastAsia="Arial" w:hAnsi="Arial" w:cs="Arial"/>
          <w:sz w:val="22"/>
          <w:szCs w:val="22"/>
        </w:rPr>
        <w:t>el señor NELSON RICARDO VENEGAS ROJAS en calidad de Presidente del Consejo de Administración del proyecto de vivienda APARTAMENTOS TERRAGRATА</w:t>
      </w:r>
      <w:r w:rsidR="00FC5BC4" w:rsidRPr="00434C7F">
        <w:rPr>
          <w:rFonts w:ascii="Arial" w:eastAsia="Arial" w:hAnsi="Arial" w:cs="Arial"/>
          <w:sz w:val="22"/>
          <w:szCs w:val="22"/>
        </w:rPr>
        <w:t xml:space="preserve"> - </w:t>
      </w:r>
      <w:r w:rsidR="00072AE8" w:rsidRPr="00434C7F">
        <w:rPr>
          <w:rFonts w:ascii="Arial" w:eastAsia="Arial" w:hAnsi="Arial" w:cs="Arial"/>
          <w:sz w:val="22"/>
          <w:szCs w:val="22"/>
        </w:rPr>
        <w:t>PROPIEDAD HOIZONTAL</w:t>
      </w:r>
      <w:r w:rsidR="00FC5BC4" w:rsidRPr="00434C7F">
        <w:rPr>
          <w:rFonts w:ascii="Arial" w:eastAsia="Arial" w:hAnsi="Arial" w:cs="Arial"/>
          <w:sz w:val="22"/>
          <w:szCs w:val="22"/>
        </w:rPr>
        <w:t>,</w:t>
      </w:r>
      <w:r w:rsidR="00072AE8" w:rsidRPr="00434C7F">
        <w:rPr>
          <w:rFonts w:ascii="Arial" w:eastAsia="Arial" w:hAnsi="Arial" w:cs="Arial"/>
          <w:sz w:val="22"/>
          <w:szCs w:val="22"/>
        </w:rPr>
        <w:t xml:space="preserve"> ubicado en la </w:t>
      </w:r>
      <w:r w:rsidR="00FC5BC4" w:rsidRPr="00434C7F">
        <w:rPr>
          <w:rFonts w:ascii="Arial" w:eastAsia="Arial" w:hAnsi="Arial" w:cs="Arial"/>
          <w:sz w:val="22"/>
          <w:szCs w:val="22"/>
        </w:rPr>
        <w:t>Carrera</w:t>
      </w:r>
      <w:r w:rsidR="00072AE8" w:rsidRPr="00434C7F">
        <w:rPr>
          <w:rFonts w:ascii="Arial" w:eastAsia="Arial" w:hAnsi="Arial" w:cs="Arial"/>
          <w:sz w:val="22"/>
          <w:szCs w:val="22"/>
        </w:rPr>
        <w:t xml:space="preserve"> 57</w:t>
      </w:r>
      <w:r w:rsidR="00FC5BC4" w:rsidRPr="00434C7F">
        <w:rPr>
          <w:rFonts w:ascii="Arial" w:eastAsia="Arial" w:hAnsi="Arial" w:cs="Arial"/>
          <w:sz w:val="22"/>
          <w:szCs w:val="22"/>
        </w:rPr>
        <w:t xml:space="preserve"> No.</w:t>
      </w:r>
      <w:r w:rsidR="00052891" w:rsidRPr="00434C7F">
        <w:rPr>
          <w:rFonts w:ascii="Arial" w:eastAsia="Arial" w:hAnsi="Arial" w:cs="Arial"/>
          <w:sz w:val="22"/>
          <w:szCs w:val="22"/>
        </w:rPr>
        <w:t xml:space="preserve"> </w:t>
      </w:r>
      <w:r w:rsidR="00072AE8" w:rsidRPr="00434C7F">
        <w:rPr>
          <w:rFonts w:ascii="Arial" w:eastAsia="Arial" w:hAnsi="Arial" w:cs="Arial"/>
          <w:sz w:val="22"/>
          <w:szCs w:val="22"/>
        </w:rPr>
        <w:t>160 – 15 de esta ciudad, en razón a las presuntas irregularidades presentes en las áreas comunes del citado inmueble, contra la sociedad enajenadora INVERSIONES Y CONSTRUCCIONES XANDU S</w:t>
      </w:r>
      <w:r w:rsidR="003C29F3">
        <w:rPr>
          <w:rFonts w:ascii="Arial" w:eastAsia="Arial" w:hAnsi="Arial" w:cs="Arial"/>
          <w:sz w:val="22"/>
          <w:szCs w:val="22"/>
        </w:rPr>
        <w:t>.</w:t>
      </w:r>
      <w:r w:rsidR="00072AE8" w:rsidRPr="00434C7F">
        <w:rPr>
          <w:rFonts w:ascii="Arial" w:eastAsia="Arial" w:hAnsi="Arial" w:cs="Arial"/>
          <w:sz w:val="22"/>
          <w:szCs w:val="22"/>
        </w:rPr>
        <w:t>A</w:t>
      </w:r>
      <w:r w:rsidR="003C29F3">
        <w:rPr>
          <w:rFonts w:ascii="Arial" w:eastAsia="Arial" w:hAnsi="Arial" w:cs="Arial"/>
          <w:sz w:val="22"/>
          <w:szCs w:val="22"/>
        </w:rPr>
        <w:t>.</w:t>
      </w:r>
      <w:r w:rsidR="00072AE8" w:rsidRPr="00434C7F">
        <w:rPr>
          <w:rFonts w:ascii="Arial" w:eastAsia="Arial" w:hAnsi="Arial" w:cs="Arial"/>
          <w:sz w:val="22"/>
          <w:szCs w:val="22"/>
        </w:rPr>
        <w:t>S</w:t>
      </w:r>
      <w:r w:rsidR="003C29F3">
        <w:rPr>
          <w:rFonts w:ascii="Arial" w:eastAsia="Arial" w:hAnsi="Arial" w:cs="Arial"/>
          <w:sz w:val="22"/>
          <w:szCs w:val="22"/>
        </w:rPr>
        <w:t>.,</w:t>
      </w:r>
      <w:r w:rsidR="00072AE8" w:rsidRPr="00434C7F">
        <w:rPr>
          <w:rFonts w:ascii="Arial" w:eastAsia="Arial" w:hAnsi="Arial" w:cs="Arial"/>
          <w:sz w:val="22"/>
          <w:szCs w:val="22"/>
        </w:rPr>
        <w:t xml:space="preserve"> identificada con N</w:t>
      </w:r>
      <w:r w:rsidR="003C29F3">
        <w:rPr>
          <w:rFonts w:ascii="Arial" w:eastAsia="Arial" w:hAnsi="Arial" w:cs="Arial"/>
          <w:sz w:val="22"/>
          <w:szCs w:val="22"/>
        </w:rPr>
        <w:t>IT</w:t>
      </w:r>
      <w:r w:rsidR="00072AE8" w:rsidRPr="00434C7F">
        <w:rPr>
          <w:rFonts w:ascii="Arial" w:eastAsia="Arial" w:hAnsi="Arial" w:cs="Arial"/>
          <w:sz w:val="22"/>
          <w:szCs w:val="22"/>
        </w:rPr>
        <w:t>. 860.040.138-9, representada legalmente por la señora CLARA SOFIA CAMACHO GARCIA (o quien haga sus veces</w:t>
      </w:r>
      <w:r w:rsidR="005012F6" w:rsidRPr="00434C7F">
        <w:rPr>
          <w:rFonts w:ascii="Arial" w:eastAsia="Arial" w:hAnsi="Arial" w:cs="Arial"/>
          <w:sz w:val="22"/>
          <w:szCs w:val="22"/>
        </w:rPr>
        <w:t>), actuación</w:t>
      </w:r>
      <w:r w:rsidRPr="00434C7F">
        <w:rPr>
          <w:rFonts w:ascii="Arial" w:eastAsia="Arial" w:hAnsi="Arial" w:cs="Arial"/>
          <w:sz w:val="22"/>
          <w:szCs w:val="22"/>
        </w:rPr>
        <w:t xml:space="preserve"> a la que le correspondió el radicado 1-201</w:t>
      </w:r>
      <w:r w:rsidR="00072AE8" w:rsidRPr="00434C7F">
        <w:rPr>
          <w:rFonts w:ascii="Arial" w:eastAsia="Arial" w:hAnsi="Arial" w:cs="Arial"/>
          <w:sz w:val="22"/>
          <w:szCs w:val="22"/>
        </w:rPr>
        <w:t>8-20110.</w:t>
      </w:r>
    </w:p>
    <w:p w14:paraId="1C95243B" w14:textId="77777777" w:rsidR="00733C40" w:rsidRPr="001A1C2B" w:rsidRDefault="00733C40">
      <w:pPr>
        <w:widowControl w:val="0"/>
        <w:pBdr>
          <w:top w:val="nil"/>
          <w:left w:val="nil"/>
          <w:bottom w:val="nil"/>
          <w:right w:val="nil"/>
          <w:between w:val="nil"/>
        </w:pBdr>
        <w:jc w:val="both"/>
        <w:rPr>
          <w:rFonts w:ascii="Arial" w:eastAsia="Arial" w:hAnsi="Arial" w:cs="Arial"/>
          <w:sz w:val="22"/>
          <w:szCs w:val="22"/>
        </w:rPr>
      </w:pPr>
    </w:p>
    <w:p w14:paraId="209BA6EE" w14:textId="5DC5FB58" w:rsidR="00733C40" w:rsidRPr="001A1C2B" w:rsidRDefault="00296DAA">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sidRPr="001A1C2B">
        <w:rPr>
          <w:rFonts w:ascii="Arial" w:eastAsia="Arial" w:hAnsi="Arial" w:cs="Arial"/>
          <w:sz w:val="22"/>
          <w:szCs w:val="22"/>
        </w:rPr>
        <w:t xml:space="preserve">Que, una vez surtidas las actuaciones procesales pertinentes esta Dirección, mediante Resolución No. </w:t>
      </w:r>
      <w:r w:rsidR="005012F6" w:rsidRPr="001A1C2B">
        <w:rPr>
          <w:rFonts w:ascii="Arial" w:eastAsia="Arial" w:hAnsi="Arial" w:cs="Arial"/>
          <w:sz w:val="22"/>
          <w:szCs w:val="22"/>
        </w:rPr>
        <w:t>216 del 08 de abril de 2021</w:t>
      </w:r>
      <w:r w:rsidRPr="001A1C2B">
        <w:rPr>
          <w:rFonts w:ascii="Arial" w:eastAsia="Arial" w:hAnsi="Arial" w:cs="Arial"/>
          <w:sz w:val="22"/>
          <w:szCs w:val="22"/>
        </w:rPr>
        <w:t>, "</w:t>
      </w:r>
      <w:r w:rsidRPr="001A1C2B">
        <w:rPr>
          <w:rFonts w:ascii="Arial" w:eastAsia="Arial" w:hAnsi="Arial" w:cs="Arial"/>
          <w:i/>
          <w:iCs/>
          <w:sz w:val="22"/>
          <w:szCs w:val="22"/>
        </w:rPr>
        <w:t>Por la cual se impone una sanción y se imparte una orden</w:t>
      </w:r>
      <w:r w:rsidRPr="001A1C2B">
        <w:rPr>
          <w:rFonts w:ascii="Arial" w:eastAsia="Arial" w:hAnsi="Arial" w:cs="Arial"/>
          <w:sz w:val="22"/>
          <w:szCs w:val="22"/>
        </w:rPr>
        <w:t>", multó a la sociedad enajenadora</w:t>
      </w:r>
      <w:r w:rsidR="005012F6" w:rsidRPr="001A1C2B">
        <w:rPr>
          <w:rFonts w:ascii="Arial" w:eastAsia="Arial" w:hAnsi="Arial" w:cs="Arial"/>
          <w:sz w:val="22"/>
          <w:szCs w:val="22"/>
        </w:rPr>
        <w:t xml:space="preserve"> INVERSIONES Y CONSTRUCCIONES XANDU S</w:t>
      </w:r>
      <w:r w:rsidR="003C29F3">
        <w:rPr>
          <w:rFonts w:ascii="Arial" w:eastAsia="Arial" w:hAnsi="Arial" w:cs="Arial"/>
          <w:sz w:val="22"/>
          <w:szCs w:val="22"/>
        </w:rPr>
        <w:t>.</w:t>
      </w:r>
      <w:r w:rsidR="005012F6" w:rsidRPr="001A1C2B">
        <w:rPr>
          <w:rFonts w:ascii="Arial" w:eastAsia="Arial" w:hAnsi="Arial" w:cs="Arial"/>
          <w:sz w:val="22"/>
          <w:szCs w:val="22"/>
        </w:rPr>
        <w:t>A</w:t>
      </w:r>
      <w:r w:rsidR="003C29F3">
        <w:rPr>
          <w:rFonts w:ascii="Arial" w:eastAsia="Arial" w:hAnsi="Arial" w:cs="Arial"/>
          <w:sz w:val="22"/>
          <w:szCs w:val="22"/>
        </w:rPr>
        <w:t>.</w:t>
      </w:r>
      <w:r w:rsidR="005012F6" w:rsidRPr="001A1C2B">
        <w:rPr>
          <w:rFonts w:ascii="Arial" w:eastAsia="Arial" w:hAnsi="Arial" w:cs="Arial"/>
          <w:sz w:val="22"/>
          <w:szCs w:val="22"/>
        </w:rPr>
        <w:t>S</w:t>
      </w:r>
      <w:r w:rsidR="003C29F3">
        <w:rPr>
          <w:rFonts w:ascii="Arial" w:eastAsia="Arial" w:hAnsi="Arial" w:cs="Arial"/>
          <w:sz w:val="22"/>
          <w:szCs w:val="22"/>
        </w:rPr>
        <w:t>.</w:t>
      </w:r>
      <w:r w:rsidR="00A84C0E" w:rsidRPr="001A1C2B">
        <w:rPr>
          <w:rFonts w:ascii="Arial" w:eastAsia="Arial" w:hAnsi="Arial" w:cs="Arial"/>
          <w:sz w:val="22"/>
          <w:szCs w:val="22"/>
        </w:rPr>
        <w:t xml:space="preserve">, </w:t>
      </w:r>
      <w:r w:rsidR="005012F6" w:rsidRPr="001A1C2B">
        <w:rPr>
          <w:rFonts w:ascii="Arial" w:eastAsia="Arial" w:hAnsi="Arial" w:cs="Arial"/>
          <w:sz w:val="22"/>
          <w:szCs w:val="22"/>
        </w:rPr>
        <w:t>identificada con N</w:t>
      </w:r>
      <w:r w:rsidR="003C29F3">
        <w:rPr>
          <w:rFonts w:ascii="Arial" w:eastAsia="Arial" w:hAnsi="Arial" w:cs="Arial"/>
          <w:sz w:val="22"/>
          <w:szCs w:val="22"/>
        </w:rPr>
        <w:t>IT</w:t>
      </w:r>
      <w:r w:rsidR="005012F6" w:rsidRPr="001A1C2B">
        <w:rPr>
          <w:rFonts w:ascii="Arial" w:eastAsia="Arial" w:hAnsi="Arial" w:cs="Arial"/>
          <w:sz w:val="22"/>
          <w:szCs w:val="22"/>
        </w:rPr>
        <w:t>. 860.040.138-9</w:t>
      </w:r>
      <w:r w:rsidRPr="001A1C2B">
        <w:rPr>
          <w:rFonts w:ascii="Arial" w:eastAsia="Arial" w:hAnsi="Arial" w:cs="Arial"/>
          <w:sz w:val="22"/>
          <w:szCs w:val="22"/>
        </w:rPr>
        <w:t xml:space="preserve">, con la suma </w:t>
      </w:r>
      <w:r w:rsidR="005012F6" w:rsidRPr="001A1C2B">
        <w:rPr>
          <w:rFonts w:ascii="Arial" w:eastAsia="Arial" w:hAnsi="Arial" w:cs="Arial"/>
          <w:sz w:val="22"/>
          <w:szCs w:val="22"/>
        </w:rPr>
        <w:t>de CIENTO DIECISIETE MIL PESOS ($117.000.00) M/CTE, indexados a la fecha corresponden a DIECIOCHO MILLONES SETENTA Y DOS MIL DOSCIENTOS SESENTA Y UN PESOS ($18.072.261.00) M/СTE.</w:t>
      </w:r>
    </w:p>
    <w:p w14:paraId="0E5FB47B" w14:textId="77777777" w:rsidR="00733C40" w:rsidRPr="001A1C2B" w:rsidRDefault="00733C40">
      <w:pPr>
        <w:ind w:right="-92"/>
        <w:jc w:val="both"/>
        <w:rPr>
          <w:rFonts w:ascii="Arial" w:eastAsia="Arial" w:hAnsi="Arial" w:cs="Arial"/>
          <w:sz w:val="22"/>
          <w:szCs w:val="22"/>
        </w:rPr>
      </w:pPr>
    </w:p>
    <w:p w14:paraId="089B991F" w14:textId="6957BE8F" w:rsidR="00733C40" w:rsidRPr="001A1C2B" w:rsidRDefault="00296DAA">
      <w:pPr>
        <w:ind w:right="49"/>
        <w:jc w:val="both"/>
        <w:rPr>
          <w:rFonts w:ascii="Arial" w:eastAsia="Arial" w:hAnsi="Arial" w:cs="Arial"/>
          <w:sz w:val="22"/>
          <w:szCs w:val="22"/>
        </w:rPr>
      </w:pPr>
      <w:r w:rsidRPr="001A1C2B">
        <w:rPr>
          <w:rFonts w:ascii="Arial" w:eastAsia="Arial" w:hAnsi="Arial" w:cs="Arial"/>
          <w:sz w:val="22"/>
          <w:szCs w:val="22"/>
        </w:rPr>
        <w:t xml:space="preserve">Que, en los artículos segundo, tercero y cuarto de la Resolución No. </w:t>
      </w:r>
      <w:r w:rsidR="005012F6" w:rsidRPr="001A1C2B">
        <w:rPr>
          <w:rFonts w:ascii="Arial" w:eastAsia="Arial" w:hAnsi="Arial" w:cs="Arial"/>
          <w:sz w:val="22"/>
          <w:szCs w:val="22"/>
        </w:rPr>
        <w:t xml:space="preserve">216 del 08 de abril de 2021 </w:t>
      </w:r>
      <w:r w:rsidRPr="001A1C2B">
        <w:rPr>
          <w:rFonts w:ascii="Arial" w:eastAsia="Arial" w:hAnsi="Arial" w:cs="Arial"/>
          <w:sz w:val="22"/>
          <w:szCs w:val="22"/>
        </w:rPr>
        <w:t>“</w:t>
      </w:r>
      <w:r w:rsidRPr="001A1C2B">
        <w:rPr>
          <w:rFonts w:ascii="Arial" w:eastAsia="Arial" w:hAnsi="Arial" w:cs="Arial"/>
          <w:i/>
          <w:iCs/>
          <w:sz w:val="22"/>
          <w:szCs w:val="22"/>
        </w:rPr>
        <w:t>Por la cual se impone una sanción y se imparte una orden</w:t>
      </w:r>
      <w:r w:rsidRPr="001A1C2B">
        <w:rPr>
          <w:rFonts w:ascii="Arial" w:eastAsia="Arial" w:hAnsi="Arial" w:cs="Arial"/>
          <w:sz w:val="22"/>
          <w:szCs w:val="22"/>
        </w:rPr>
        <w:t xml:space="preserve">”, se estableció: </w:t>
      </w:r>
    </w:p>
    <w:p w14:paraId="544DE3D9" w14:textId="77777777" w:rsidR="00733C40" w:rsidRPr="001A1C2B" w:rsidRDefault="00733C40">
      <w:pPr>
        <w:ind w:right="-92"/>
        <w:jc w:val="both"/>
        <w:rPr>
          <w:rFonts w:ascii="Arial" w:eastAsia="Arial" w:hAnsi="Arial" w:cs="Arial"/>
          <w:sz w:val="22"/>
          <w:szCs w:val="22"/>
        </w:rPr>
      </w:pPr>
    </w:p>
    <w:p w14:paraId="79B252F8" w14:textId="2ADB8A44" w:rsidR="00F73141" w:rsidRPr="001A1C2B" w:rsidRDefault="00F73141" w:rsidP="00C938F7">
      <w:pPr>
        <w:ind w:left="680" w:right="-93"/>
        <w:jc w:val="both"/>
        <w:rPr>
          <w:rFonts w:ascii="Arial" w:eastAsia="Arial" w:hAnsi="Arial" w:cs="Arial"/>
          <w:i/>
          <w:iCs/>
          <w:sz w:val="22"/>
          <w:szCs w:val="22"/>
        </w:rPr>
      </w:pPr>
      <w:r w:rsidRPr="001A1C2B">
        <w:rPr>
          <w:rFonts w:ascii="Arial" w:eastAsia="Arial" w:hAnsi="Arial" w:cs="Arial"/>
          <w:b/>
          <w:bCs/>
          <w:i/>
          <w:iCs/>
          <w:sz w:val="22"/>
          <w:szCs w:val="22"/>
        </w:rPr>
        <w:t>ARTÍCULO SEGUNDO:</w:t>
      </w:r>
      <w:r w:rsidRPr="001A1C2B">
        <w:rPr>
          <w:rFonts w:ascii="Arial" w:eastAsia="Arial" w:hAnsi="Arial" w:cs="Arial"/>
          <w:i/>
          <w:iCs/>
          <w:sz w:val="22"/>
          <w:szCs w:val="22"/>
        </w:rPr>
        <w:t xml:space="preserve"> Requerir a la sociedad </w:t>
      </w:r>
      <w:r w:rsidRPr="001A1C2B">
        <w:rPr>
          <w:rFonts w:ascii="Arial" w:eastAsia="Arial" w:hAnsi="Arial" w:cs="Arial"/>
          <w:b/>
          <w:bCs/>
          <w:i/>
          <w:iCs/>
          <w:sz w:val="22"/>
          <w:szCs w:val="22"/>
        </w:rPr>
        <w:t>INVERSIONES Y CONSTRUCCIONES XANDU SAS</w:t>
      </w:r>
      <w:r w:rsidRPr="001A1C2B">
        <w:rPr>
          <w:rFonts w:ascii="Arial" w:eastAsia="Arial" w:hAnsi="Arial" w:cs="Arial"/>
          <w:i/>
          <w:iCs/>
          <w:sz w:val="22"/>
          <w:szCs w:val="22"/>
        </w:rPr>
        <w:t xml:space="preserve"> identificada con </w:t>
      </w:r>
      <w:r w:rsidRPr="001A1C2B">
        <w:rPr>
          <w:rFonts w:ascii="Arial" w:eastAsia="Arial" w:hAnsi="Arial" w:cs="Arial"/>
          <w:b/>
          <w:bCs/>
          <w:i/>
          <w:iCs/>
          <w:sz w:val="22"/>
          <w:szCs w:val="22"/>
        </w:rPr>
        <w:t>Nit.</w:t>
      </w:r>
      <w:r w:rsidR="003C29F3">
        <w:rPr>
          <w:rFonts w:ascii="Arial" w:eastAsia="Arial" w:hAnsi="Arial" w:cs="Arial"/>
          <w:b/>
          <w:bCs/>
          <w:i/>
          <w:iCs/>
          <w:sz w:val="22"/>
          <w:szCs w:val="22"/>
        </w:rPr>
        <w:t xml:space="preserve"> </w:t>
      </w:r>
      <w:r w:rsidRPr="001A1C2B">
        <w:rPr>
          <w:rFonts w:ascii="Arial" w:eastAsia="Arial" w:hAnsi="Arial" w:cs="Arial"/>
          <w:b/>
          <w:bCs/>
          <w:i/>
          <w:iCs/>
          <w:sz w:val="22"/>
          <w:szCs w:val="22"/>
        </w:rPr>
        <w:t>860.040.138-9</w:t>
      </w:r>
      <w:r w:rsidRPr="001A1C2B">
        <w:rPr>
          <w:rFonts w:ascii="Arial" w:eastAsia="Arial" w:hAnsi="Arial" w:cs="Arial"/>
          <w:i/>
          <w:iCs/>
          <w:sz w:val="22"/>
          <w:szCs w:val="22"/>
        </w:rPr>
        <w:t xml:space="preserve">, representada legalmente por la señora </w:t>
      </w:r>
      <w:r w:rsidRPr="001A1C2B">
        <w:rPr>
          <w:rFonts w:ascii="Arial" w:eastAsia="Arial" w:hAnsi="Arial" w:cs="Arial"/>
          <w:b/>
          <w:bCs/>
          <w:i/>
          <w:iCs/>
          <w:sz w:val="22"/>
          <w:szCs w:val="22"/>
        </w:rPr>
        <w:t>CLARA SOFIA CAMACHO GARCIA</w:t>
      </w:r>
      <w:r w:rsidRPr="001A1C2B">
        <w:rPr>
          <w:rFonts w:ascii="Arial" w:eastAsia="Arial" w:hAnsi="Arial" w:cs="Arial"/>
          <w:i/>
          <w:iCs/>
          <w:sz w:val="22"/>
          <w:szCs w:val="22"/>
        </w:rPr>
        <w:t xml:space="preserve"> (o quien haga sus veces), para que dentro del término de DOCE </w:t>
      </w:r>
      <w:r w:rsidRPr="001A1C2B">
        <w:rPr>
          <w:rFonts w:ascii="Arial" w:eastAsia="Arial" w:hAnsi="Arial" w:cs="Arial"/>
          <w:b/>
          <w:bCs/>
          <w:i/>
          <w:iCs/>
          <w:sz w:val="22"/>
          <w:szCs w:val="22"/>
        </w:rPr>
        <w:t>(12) meses</w:t>
      </w:r>
      <w:r w:rsidRPr="001A1C2B">
        <w:rPr>
          <w:rFonts w:ascii="Arial" w:eastAsia="Arial" w:hAnsi="Arial" w:cs="Arial"/>
          <w:i/>
          <w:iCs/>
          <w:sz w:val="22"/>
          <w:szCs w:val="22"/>
        </w:rPr>
        <w:t xml:space="preserve"> (calendario) siguientes a la ejecutoria del presente acto administrativo se acoja a la normatividad infringida, para lo cual deberá realizar los trabajos tendientes a solucionar en forma definitiva los hechos que afectan las áreas comunes del proyecto de vivienda </w:t>
      </w:r>
      <w:r w:rsidRPr="001A1C2B">
        <w:rPr>
          <w:rFonts w:ascii="Arial" w:eastAsia="Arial" w:hAnsi="Arial" w:cs="Arial"/>
          <w:b/>
          <w:bCs/>
          <w:i/>
          <w:iCs/>
          <w:sz w:val="22"/>
          <w:szCs w:val="22"/>
        </w:rPr>
        <w:t>APARTAMENTOS TERRAGRATA - PROPIEDAD HORIZONTAL</w:t>
      </w:r>
      <w:r w:rsidRPr="001A1C2B">
        <w:rPr>
          <w:rFonts w:ascii="Arial" w:eastAsia="Arial" w:hAnsi="Arial" w:cs="Arial"/>
          <w:i/>
          <w:iCs/>
          <w:sz w:val="22"/>
          <w:szCs w:val="22"/>
        </w:rPr>
        <w:t xml:space="preserve">, consistente en “16. Gimnasio y baños sin ventilación", "20. Sistema de drenaje en los balcones" y "3. </w:t>
      </w:r>
      <w:r w:rsidRPr="001A1C2B">
        <w:rPr>
          <w:rFonts w:ascii="Arial" w:eastAsia="Arial" w:hAnsi="Arial" w:cs="Arial"/>
          <w:i/>
          <w:iCs/>
          <w:sz w:val="22"/>
          <w:szCs w:val="22"/>
        </w:rPr>
        <w:lastRenderedPageBreak/>
        <w:t xml:space="preserve">Existe empozamiento de aguas en la zona del andén del parque infantil", que constituyen deficiencias constructivas calificadas como afectaciones graves y leve, conforme se evidencia en el Informe de Verificación de Hechos No. 19-949 del 02 de septiembre de 2019 y se corrobora en el Informe de Verificación de Hechos No. 21-083 del 26 de marzo de 2021. Lo anterior, en el evento de que dicho hecho no haya sido subsanado de forma total y definitiva al momento de la expedición de la presente Resolución. </w:t>
      </w:r>
    </w:p>
    <w:p w14:paraId="4F987F40" w14:textId="77777777" w:rsidR="00F73141" w:rsidRPr="001A1C2B" w:rsidRDefault="00F73141" w:rsidP="00C938F7">
      <w:pPr>
        <w:ind w:left="680" w:right="-93"/>
        <w:jc w:val="both"/>
        <w:rPr>
          <w:rFonts w:ascii="Arial" w:eastAsia="Arial" w:hAnsi="Arial" w:cs="Arial"/>
          <w:i/>
          <w:iCs/>
          <w:sz w:val="22"/>
          <w:szCs w:val="22"/>
        </w:rPr>
      </w:pPr>
    </w:p>
    <w:p w14:paraId="650390A7" w14:textId="77777777" w:rsidR="00F73141" w:rsidRPr="001A1C2B" w:rsidRDefault="00F73141" w:rsidP="00C938F7">
      <w:pPr>
        <w:ind w:left="680" w:right="-93"/>
        <w:jc w:val="both"/>
        <w:rPr>
          <w:rFonts w:ascii="Arial" w:eastAsia="Arial" w:hAnsi="Arial" w:cs="Arial"/>
          <w:i/>
          <w:iCs/>
          <w:sz w:val="22"/>
          <w:szCs w:val="22"/>
        </w:rPr>
      </w:pPr>
      <w:r w:rsidRPr="001A1C2B">
        <w:rPr>
          <w:rFonts w:ascii="Arial" w:eastAsia="Arial" w:hAnsi="Arial" w:cs="Arial"/>
          <w:b/>
          <w:bCs/>
          <w:i/>
          <w:iCs/>
          <w:sz w:val="22"/>
          <w:szCs w:val="22"/>
        </w:rPr>
        <w:t>ARTÍCULO TERCERO:</w:t>
      </w:r>
      <w:r w:rsidRPr="001A1C2B">
        <w:rPr>
          <w:rFonts w:ascii="Arial" w:eastAsia="Arial" w:hAnsi="Arial" w:cs="Arial"/>
          <w:i/>
          <w:iCs/>
          <w:sz w:val="22"/>
          <w:szCs w:val="22"/>
        </w:rPr>
        <w:t xml:space="preserve"> Ordenar a la sociedad </w:t>
      </w:r>
      <w:r w:rsidRPr="001A1C2B">
        <w:rPr>
          <w:rFonts w:ascii="Arial" w:eastAsia="Arial" w:hAnsi="Arial" w:cs="Arial"/>
          <w:b/>
          <w:bCs/>
          <w:i/>
          <w:iCs/>
          <w:sz w:val="22"/>
          <w:szCs w:val="22"/>
        </w:rPr>
        <w:t>INVERSIONES Y CONSTRUCCIONES XANDU SAS</w:t>
      </w:r>
      <w:r w:rsidRPr="001A1C2B">
        <w:rPr>
          <w:rFonts w:ascii="Arial" w:eastAsia="Arial" w:hAnsi="Arial" w:cs="Arial"/>
          <w:i/>
          <w:iCs/>
          <w:sz w:val="22"/>
          <w:szCs w:val="22"/>
        </w:rPr>
        <w:t xml:space="preserve"> identificada con </w:t>
      </w:r>
      <w:r w:rsidRPr="001A1C2B">
        <w:rPr>
          <w:rFonts w:ascii="Arial" w:eastAsia="Arial" w:hAnsi="Arial" w:cs="Arial"/>
          <w:b/>
          <w:bCs/>
          <w:i/>
          <w:iCs/>
          <w:sz w:val="22"/>
          <w:szCs w:val="22"/>
        </w:rPr>
        <w:t>Nit. 860.040.138-9</w:t>
      </w:r>
      <w:r w:rsidRPr="001A1C2B">
        <w:rPr>
          <w:rFonts w:ascii="Arial" w:eastAsia="Arial" w:hAnsi="Arial" w:cs="Arial"/>
          <w:i/>
          <w:iCs/>
          <w:sz w:val="22"/>
          <w:szCs w:val="22"/>
        </w:rPr>
        <w:t xml:space="preserve">, representada legalmente por la señora </w:t>
      </w:r>
      <w:r w:rsidRPr="001A1C2B">
        <w:rPr>
          <w:rFonts w:ascii="Arial" w:eastAsia="Arial" w:hAnsi="Arial" w:cs="Arial"/>
          <w:b/>
          <w:bCs/>
          <w:i/>
          <w:iCs/>
          <w:sz w:val="22"/>
          <w:szCs w:val="22"/>
        </w:rPr>
        <w:t>CLARA SOFIA CAMACHO GARCIA</w:t>
      </w:r>
      <w:r w:rsidRPr="001A1C2B">
        <w:rPr>
          <w:rFonts w:ascii="Arial" w:eastAsia="Arial" w:hAnsi="Arial" w:cs="Arial"/>
          <w:i/>
          <w:iCs/>
          <w:sz w:val="22"/>
          <w:szCs w:val="22"/>
        </w:rPr>
        <w:t xml:space="preserve"> (o quien haga sus veces), para que dentro de los diez (10) días (hábiles) siguientes al cumplimiento del término otorgado en el artículo anterior, acredite ante este Despacho la realización de las labores de corrección sobre los citados hechos. </w:t>
      </w:r>
    </w:p>
    <w:p w14:paraId="78BD3734" w14:textId="77777777" w:rsidR="00F73141" w:rsidRPr="001A1C2B" w:rsidRDefault="00F73141" w:rsidP="00C938F7">
      <w:pPr>
        <w:ind w:left="680" w:right="-93"/>
        <w:jc w:val="both"/>
        <w:rPr>
          <w:rFonts w:ascii="Arial" w:eastAsia="Arial" w:hAnsi="Arial" w:cs="Arial"/>
          <w:i/>
          <w:iCs/>
          <w:sz w:val="22"/>
          <w:szCs w:val="22"/>
        </w:rPr>
      </w:pPr>
    </w:p>
    <w:p w14:paraId="62D35966" w14:textId="54D133CE" w:rsidR="00733C40" w:rsidRPr="00AA4284" w:rsidRDefault="00F73141" w:rsidP="00C938F7">
      <w:pPr>
        <w:ind w:left="680" w:right="-93"/>
        <w:jc w:val="both"/>
        <w:rPr>
          <w:rFonts w:ascii="Arial" w:eastAsia="Arial" w:hAnsi="Arial" w:cs="Arial"/>
          <w:i/>
          <w:iCs/>
          <w:sz w:val="22"/>
          <w:szCs w:val="22"/>
        </w:rPr>
      </w:pPr>
      <w:r w:rsidRPr="001A1C2B">
        <w:rPr>
          <w:rFonts w:ascii="Arial" w:eastAsia="Arial" w:hAnsi="Arial" w:cs="Arial"/>
          <w:b/>
          <w:bCs/>
          <w:i/>
          <w:iCs/>
          <w:sz w:val="22"/>
          <w:szCs w:val="22"/>
        </w:rPr>
        <w:t>ARTÍCULO CUARTO:</w:t>
      </w:r>
      <w:r w:rsidRPr="001A1C2B">
        <w:rPr>
          <w:rFonts w:ascii="Arial" w:eastAsia="Arial" w:hAnsi="Arial" w:cs="Arial"/>
          <w:i/>
          <w:iCs/>
          <w:sz w:val="22"/>
          <w:szCs w:val="22"/>
        </w:rPr>
        <w:t xml:space="preserve">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establecida para el efecto, de conformidad con lo dispuesto en el inciso segundo numeral 9 del artículo 2º del Decreto Ley 078 de 1987.</w:t>
      </w:r>
    </w:p>
    <w:p w14:paraId="61199B2F" w14:textId="77777777" w:rsidR="00733C40" w:rsidRPr="00AA4284" w:rsidRDefault="00733C40">
      <w:pPr>
        <w:ind w:left="709" w:right="50"/>
        <w:jc w:val="both"/>
        <w:rPr>
          <w:rFonts w:ascii="Arial" w:eastAsia="Arial" w:hAnsi="Arial" w:cs="Arial"/>
          <w:i/>
          <w:iCs/>
          <w:sz w:val="22"/>
          <w:szCs w:val="22"/>
        </w:rPr>
      </w:pPr>
    </w:p>
    <w:p w14:paraId="2E6340F4" w14:textId="1CC9D156" w:rsidR="00733C40" w:rsidRPr="00336DD1" w:rsidRDefault="00296DAA">
      <w:pPr>
        <w:ind w:right="-92"/>
        <w:jc w:val="both"/>
        <w:rPr>
          <w:rFonts w:ascii="Arial" w:eastAsia="Arial" w:hAnsi="Arial" w:cs="Arial"/>
          <w:sz w:val="22"/>
          <w:szCs w:val="22"/>
        </w:rPr>
      </w:pPr>
      <w:r w:rsidRPr="00AA4284">
        <w:rPr>
          <w:rFonts w:ascii="Arial" w:eastAsia="Arial" w:hAnsi="Arial" w:cs="Arial"/>
          <w:sz w:val="22"/>
          <w:szCs w:val="22"/>
        </w:rPr>
        <w:t>Que, una vez notificado el precitado acto administrativo, mediante radicado No. 1-202</w:t>
      </w:r>
      <w:r w:rsidR="00F73141" w:rsidRPr="00AA4284">
        <w:rPr>
          <w:rFonts w:ascii="Arial" w:eastAsia="Arial" w:hAnsi="Arial" w:cs="Arial"/>
          <w:sz w:val="22"/>
          <w:szCs w:val="22"/>
        </w:rPr>
        <w:t>1</w:t>
      </w:r>
      <w:r w:rsidRPr="00AA4284">
        <w:rPr>
          <w:rFonts w:ascii="Arial" w:eastAsia="Arial" w:hAnsi="Arial" w:cs="Arial"/>
          <w:sz w:val="22"/>
          <w:szCs w:val="22"/>
        </w:rPr>
        <w:t>-</w:t>
      </w:r>
      <w:r w:rsidRPr="00336DD1">
        <w:rPr>
          <w:rFonts w:ascii="Arial" w:eastAsia="Arial" w:hAnsi="Arial" w:cs="Arial"/>
          <w:sz w:val="22"/>
          <w:szCs w:val="22"/>
        </w:rPr>
        <w:t>2</w:t>
      </w:r>
      <w:r w:rsidR="00F73141" w:rsidRPr="00336DD1">
        <w:rPr>
          <w:rFonts w:ascii="Arial" w:eastAsia="Arial" w:hAnsi="Arial" w:cs="Arial"/>
          <w:sz w:val="22"/>
          <w:szCs w:val="22"/>
        </w:rPr>
        <w:t>6567</w:t>
      </w:r>
      <w:r w:rsidR="000D093D" w:rsidRPr="00336DD1">
        <w:rPr>
          <w:rFonts w:ascii="Arial" w:eastAsia="Arial" w:hAnsi="Arial" w:cs="Arial"/>
          <w:sz w:val="22"/>
          <w:szCs w:val="22"/>
        </w:rPr>
        <w:t xml:space="preserve">, </w:t>
      </w:r>
      <w:r w:rsidR="00AA4284" w:rsidRPr="00336DD1">
        <w:rPr>
          <w:rFonts w:ascii="Arial" w:eastAsia="Arial" w:hAnsi="Arial" w:cs="Arial"/>
          <w:sz w:val="22"/>
          <w:szCs w:val="22"/>
        </w:rPr>
        <w:t xml:space="preserve">1-2021-26569 </w:t>
      </w:r>
      <w:r w:rsidRPr="00336DD1">
        <w:rPr>
          <w:rFonts w:ascii="Arial" w:eastAsia="Arial" w:hAnsi="Arial" w:cs="Arial"/>
          <w:sz w:val="22"/>
          <w:szCs w:val="22"/>
        </w:rPr>
        <w:t>del 2</w:t>
      </w:r>
      <w:r w:rsidR="00C62B2C" w:rsidRPr="00336DD1">
        <w:rPr>
          <w:rFonts w:ascii="Arial" w:eastAsia="Arial" w:hAnsi="Arial" w:cs="Arial"/>
          <w:sz w:val="22"/>
          <w:szCs w:val="22"/>
        </w:rPr>
        <w:t>4</w:t>
      </w:r>
      <w:r w:rsidR="00F73141" w:rsidRPr="00336DD1">
        <w:rPr>
          <w:rFonts w:ascii="Arial" w:eastAsia="Arial" w:hAnsi="Arial" w:cs="Arial"/>
          <w:sz w:val="22"/>
          <w:szCs w:val="22"/>
        </w:rPr>
        <w:t xml:space="preserve"> de junio de 2021</w:t>
      </w:r>
      <w:r w:rsidR="00EF5780" w:rsidRPr="00336DD1">
        <w:rPr>
          <w:rFonts w:ascii="Arial" w:eastAsia="Arial" w:hAnsi="Arial" w:cs="Arial"/>
          <w:sz w:val="22"/>
          <w:szCs w:val="22"/>
        </w:rPr>
        <w:t xml:space="preserve"> y 1-2021-27433 del 30 de junio de 2021</w:t>
      </w:r>
      <w:r w:rsidR="00F73141" w:rsidRPr="00336DD1">
        <w:rPr>
          <w:rFonts w:ascii="Arial" w:eastAsia="Arial" w:hAnsi="Arial" w:cs="Arial"/>
          <w:sz w:val="22"/>
          <w:szCs w:val="22"/>
        </w:rPr>
        <w:t xml:space="preserve"> </w:t>
      </w:r>
      <w:r w:rsidRPr="00336DD1">
        <w:rPr>
          <w:rFonts w:ascii="Arial" w:eastAsia="Arial" w:hAnsi="Arial" w:cs="Arial"/>
          <w:sz w:val="22"/>
          <w:szCs w:val="22"/>
        </w:rPr>
        <w:t xml:space="preserve">la sociedad enajenadora </w:t>
      </w:r>
      <w:r w:rsidR="00F73141" w:rsidRPr="00336DD1">
        <w:rPr>
          <w:rFonts w:ascii="Arial" w:eastAsia="Arial" w:hAnsi="Arial" w:cs="Arial"/>
          <w:sz w:val="22"/>
          <w:szCs w:val="22"/>
        </w:rPr>
        <w:t>INVERSIONES Y CONSTRUCCIONES XANDU S</w:t>
      </w:r>
      <w:r w:rsidR="003C29F3">
        <w:rPr>
          <w:rFonts w:ascii="Arial" w:eastAsia="Arial" w:hAnsi="Arial" w:cs="Arial"/>
          <w:sz w:val="22"/>
          <w:szCs w:val="22"/>
        </w:rPr>
        <w:t>.</w:t>
      </w:r>
      <w:r w:rsidR="00F73141" w:rsidRPr="00336DD1">
        <w:rPr>
          <w:rFonts w:ascii="Arial" w:eastAsia="Arial" w:hAnsi="Arial" w:cs="Arial"/>
          <w:sz w:val="22"/>
          <w:szCs w:val="22"/>
        </w:rPr>
        <w:t>A</w:t>
      </w:r>
      <w:r w:rsidR="003C29F3">
        <w:rPr>
          <w:rFonts w:ascii="Arial" w:eastAsia="Arial" w:hAnsi="Arial" w:cs="Arial"/>
          <w:sz w:val="22"/>
          <w:szCs w:val="22"/>
        </w:rPr>
        <w:t>.</w:t>
      </w:r>
      <w:r w:rsidR="00F73141" w:rsidRPr="00336DD1">
        <w:rPr>
          <w:rFonts w:ascii="Arial" w:eastAsia="Arial" w:hAnsi="Arial" w:cs="Arial"/>
          <w:sz w:val="22"/>
          <w:szCs w:val="22"/>
        </w:rPr>
        <w:t>S</w:t>
      </w:r>
      <w:r w:rsidR="003C29F3">
        <w:rPr>
          <w:rFonts w:ascii="Arial" w:eastAsia="Arial" w:hAnsi="Arial" w:cs="Arial"/>
          <w:sz w:val="22"/>
          <w:szCs w:val="22"/>
        </w:rPr>
        <w:t>.</w:t>
      </w:r>
      <w:r w:rsidR="00F73141" w:rsidRPr="00336DD1">
        <w:rPr>
          <w:rFonts w:ascii="Arial" w:eastAsia="Arial" w:hAnsi="Arial" w:cs="Arial"/>
          <w:sz w:val="22"/>
          <w:szCs w:val="22"/>
        </w:rPr>
        <w:t xml:space="preserve"> </w:t>
      </w:r>
      <w:r w:rsidRPr="00336DD1">
        <w:rPr>
          <w:rFonts w:ascii="Arial" w:eastAsia="Arial" w:hAnsi="Arial" w:cs="Arial"/>
          <w:sz w:val="22"/>
          <w:szCs w:val="22"/>
        </w:rPr>
        <w:t xml:space="preserve">interpuso </w:t>
      </w:r>
      <w:r w:rsidR="00EF5780" w:rsidRPr="00336DD1">
        <w:rPr>
          <w:rFonts w:ascii="Arial" w:eastAsia="Arial" w:hAnsi="Arial" w:cs="Arial"/>
          <w:sz w:val="22"/>
          <w:szCs w:val="22"/>
        </w:rPr>
        <w:t xml:space="preserve">y adiciono </w:t>
      </w:r>
      <w:r w:rsidRPr="00336DD1">
        <w:rPr>
          <w:rFonts w:ascii="Arial" w:eastAsia="Arial" w:hAnsi="Arial" w:cs="Arial"/>
          <w:sz w:val="22"/>
          <w:szCs w:val="22"/>
        </w:rPr>
        <w:t xml:space="preserve">recurso de reposición y en subsidio apelación en contra de la Resolución No. </w:t>
      </w:r>
      <w:r w:rsidR="005012F6" w:rsidRPr="00336DD1">
        <w:rPr>
          <w:rFonts w:ascii="Arial" w:eastAsia="Arial" w:hAnsi="Arial" w:cs="Arial"/>
          <w:sz w:val="22"/>
          <w:szCs w:val="22"/>
        </w:rPr>
        <w:t xml:space="preserve">216 del 08 de abril de 2021 </w:t>
      </w:r>
      <w:r w:rsidRPr="00336DD1">
        <w:rPr>
          <w:rFonts w:ascii="Arial" w:eastAsia="Arial" w:hAnsi="Arial" w:cs="Arial"/>
          <w:sz w:val="22"/>
          <w:szCs w:val="22"/>
        </w:rPr>
        <w:t>“</w:t>
      </w:r>
      <w:r w:rsidRPr="00336DD1">
        <w:rPr>
          <w:rFonts w:ascii="Arial" w:eastAsia="Arial" w:hAnsi="Arial" w:cs="Arial"/>
          <w:i/>
          <w:iCs/>
          <w:sz w:val="22"/>
          <w:szCs w:val="22"/>
        </w:rPr>
        <w:t>Por la cual se impone una sanción y se imparte una orden</w:t>
      </w:r>
      <w:r w:rsidRPr="00336DD1">
        <w:rPr>
          <w:rFonts w:ascii="Arial" w:eastAsia="Arial" w:hAnsi="Arial" w:cs="Arial"/>
          <w:sz w:val="22"/>
          <w:szCs w:val="22"/>
        </w:rPr>
        <w:t xml:space="preserve">”. </w:t>
      </w:r>
    </w:p>
    <w:p w14:paraId="30BF932E" w14:textId="77777777" w:rsidR="00733C40" w:rsidRPr="00336DD1" w:rsidRDefault="00733C40">
      <w:pPr>
        <w:ind w:right="-92"/>
        <w:jc w:val="both"/>
        <w:rPr>
          <w:rFonts w:ascii="Arial" w:eastAsia="Arial" w:hAnsi="Arial" w:cs="Arial"/>
          <w:sz w:val="22"/>
          <w:szCs w:val="22"/>
        </w:rPr>
      </w:pPr>
    </w:p>
    <w:p w14:paraId="407E0A93" w14:textId="020E3337" w:rsidR="00733C40" w:rsidRPr="003C29F3" w:rsidRDefault="00296DAA">
      <w:pPr>
        <w:ind w:right="-92"/>
        <w:jc w:val="both"/>
        <w:rPr>
          <w:rFonts w:ascii="Arial" w:eastAsia="Arial" w:hAnsi="Arial" w:cs="Arial"/>
          <w:sz w:val="22"/>
          <w:szCs w:val="22"/>
        </w:rPr>
      </w:pPr>
      <w:r w:rsidRPr="00336DD1">
        <w:rPr>
          <w:rFonts w:ascii="Arial" w:eastAsia="Arial" w:hAnsi="Arial" w:cs="Arial"/>
          <w:sz w:val="22"/>
          <w:szCs w:val="22"/>
        </w:rPr>
        <w:t xml:space="preserve">Que a través de la Resolución No. </w:t>
      </w:r>
      <w:r w:rsidR="00455CDE" w:rsidRPr="00336DD1">
        <w:rPr>
          <w:rFonts w:ascii="Arial" w:eastAsia="Arial" w:hAnsi="Arial" w:cs="Arial"/>
          <w:sz w:val="22"/>
          <w:szCs w:val="22"/>
        </w:rPr>
        <w:t>2244</w:t>
      </w:r>
      <w:r w:rsidRPr="00336DD1">
        <w:rPr>
          <w:rFonts w:ascii="Arial" w:eastAsia="Arial" w:hAnsi="Arial" w:cs="Arial"/>
          <w:sz w:val="22"/>
          <w:szCs w:val="22"/>
        </w:rPr>
        <w:t xml:space="preserve"> del </w:t>
      </w:r>
      <w:r w:rsidR="00455CDE" w:rsidRPr="00336DD1">
        <w:rPr>
          <w:rFonts w:ascii="Arial" w:eastAsia="Arial" w:hAnsi="Arial" w:cs="Arial"/>
          <w:sz w:val="22"/>
          <w:szCs w:val="22"/>
        </w:rPr>
        <w:t xml:space="preserve">22 de octubre de 2021 </w:t>
      </w:r>
      <w:r w:rsidRPr="00336DD1">
        <w:rPr>
          <w:rFonts w:ascii="Arial" w:eastAsia="Arial" w:hAnsi="Arial" w:cs="Arial"/>
          <w:sz w:val="22"/>
          <w:szCs w:val="22"/>
        </w:rPr>
        <w:t>resolvió el recurso de reposición interpuesto, y la Resolución No. 1</w:t>
      </w:r>
      <w:r w:rsidR="00455CDE" w:rsidRPr="00336DD1">
        <w:rPr>
          <w:rFonts w:ascii="Arial" w:eastAsia="Arial" w:hAnsi="Arial" w:cs="Arial"/>
          <w:sz w:val="22"/>
          <w:szCs w:val="22"/>
        </w:rPr>
        <w:t>15</w:t>
      </w:r>
      <w:r w:rsidRPr="00336DD1">
        <w:rPr>
          <w:rFonts w:ascii="Arial" w:eastAsia="Arial" w:hAnsi="Arial" w:cs="Arial"/>
          <w:sz w:val="22"/>
          <w:szCs w:val="22"/>
        </w:rPr>
        <w:t xml:space="preserve"> del </w:t>
      </w:r>
      <w:r w:rsidR="00455CDE" w:rsidRPr="00336DD1">
        <w:rPr>
          <w:rFonts w:ascii="Arial" w:eastAsia="Arial" w:hAnsi="Arial" w:cs="Arial"/>
          <w:sz w:val="22"/>
          <w:szCs w:val="22"/>
        </w:rPr>
        <w:t xml:space="preserve">21 de febrero </w:t>
      </w:r>
      <w:r w:rsidRPr="00336DD1">
        <w:rPr>
          <w:rFonts w:ascii="Arial" w:eastAsia="Arial" w:hAnsi="Arial" w:cs="Arial"/>
          <w:sz w:val="22"/>
          <w:szCs w:val="22"/>
        </w:rPr>
        <w:t>de 202</w:t>
      </w:r>
      <w:r w:rsidR="00455CDE" w:rsidRPr="00336DD1">
        <w:rPr>
          <w:rFonts w:ascii="Arial" w:eastAsia="Arial" w:hAnsi="Arial" w:cs="Arial"/>
          <w:sz w:val="22"/>
          <w:szCs w:val="22"/>
        </w:rPr>
        <w:t>2</w:t>
      </w:r>
      <w:r w:rsidRPr="00336DD1">
        <w:rPr>
          <w:rFonts w:ascii="Arial" w:eastAsia="Arial" w:hAnsi="Arial" w:cs="Arial"/>
          <w:sz w:val="22"/>
          <w:szCs w:val="22"/>
        </w:rPr>
        <w:t xml:space="preserve"> resolvió el recurso de apelación, </w:t>
      </w:r>
      <w:r w:rsidR="003C29F3">
        <w:rPr>
          <w:rFonts w:ascii="Arial" w:eastAsia="Arial" w:hAnsi="Arial" w:cs="Arial"/>
          <w:sz w:val="22"/>
          <w:szCs w:val="22"/>
        </w:rPr>
        <w:t xml:space="preserve">los cuales confirmaron </w:t>
      </w:r>
      <w:r w:rsidRPr="00336DD1">
        <w:rPr>
          <w:rFonts w:ascii="Arial" w:eastAsia="Arial" w:hAnsi="Arial" w:cs="Arial"/>
          <w:sz w:val="22"/>
          <w:szCs w:val="22"/>
        </w:rPr>
        <w:t>en todas sus partes la Resolución No.</w:t>
      </w:r>
      <w:r w:rsidR="005012F6" w:rsidRPr="00336DD1">
        <w:rPr>
          <w:rFonts w:ascii="Arial" w:eastAsia="Arial" w:hAnsi="Arial" w:cs="Arial"/>
          <w:sz w:val="22"/>
          <w:szCs w:val="22"/>
        </w:rPr>
        <w:t xml:space="preserve"> 216 del 08 de abril de 2021</w:t>
      </w:r>
      <w:r w:rsidRPr="00336DD1">
        <w:rPr>
          <w:rFonts w:ascii="Arial" w:eastAsia="Arial" w:hAnsi="Arial" w:cs="Arial"/>
          <w:sz w:val="22"/>
          <w:szCs w:val="22"/>
        </w:rPr>
        <w:t xml:space="preserve">. </w:t>
      </w:r>
      <w:r w:rsidR="003C29F3">
        <w:rPr>
          <w:rFonts w:ascii="Arial" w:eastAsia="Arial" w:hAnsi="Arial" w:cs="Arial"/>
          <w:sz w:val="22"/>
          <w:szCs w:val="22"/>
        </w:rPr>
        <w:t xml:space="preserve">Acto seguido, </w:t>
      </w:r>
      <w:r w:rsidRPr="00336DD1">
        <w:rPr>
          <w:rFonts w:ascii="Arial" w:eastAsia="Arial" w:hAnsi="Arial" w:cs="Arial"/>
          <w:sz w:val="22"/>
          <w:szCs w:val="22"/>
        </w:rPr>
        <w:t xml:space="preserve">quedó debidamente ejecutoriada el día </w:t>
      </w:r>
      <w:r w:rsidR="00455CDE" w:rsidRPr="003C29F3">
        <w:rPr>
          <w:rFonts w:ascii="Arial" w:eastAsia="Arial" w:hAnsi="Arial" w:cs="Arial"/>
          <w:sz w:val="22"/>
          <w:szCs w:val="22"/>
        </w:rPr>
        <w:t>dieciocho</w:t>
      </w:r>
      <w:r w:rsidRPr="003C29F3">
        <w:rPr>
          <w:rFonts w:ascii="Arial" w:eastAsia="Arial" w:hAnsi="Arial" w:cs="Arial"/>
          <w:sz w:val="22"/>
          <w:szCs w:val="22"/>
        </w:rPr>
        <w:t xml:space="preserve"> (</w:t>
      </w:r>
      <w:r w:rsidR="00455CDE" w:rsidRPr="003C29F3">
        <w:rPr>
          <w:rFonts w:ascii="Arial" w:eastAsia="Arial" w:hAnsi="Arial" w:cs="Arial"/>
          <w:sz w:val="22"/>
          <w:szCs w:val="22"/>
        </w:rPr>
        <w:t>18</w:t>
      </w:r>
      <w:r w:rsidRPr="003C29F3">
        <w:rPr>
          <w:rFonts w:ascii="Arial" w:eastAsia="Arial" w:hAnsi="Arial" w:cs="Arial"/>
          <w:sz w:val="22"/>
          <w:szCs w:val="22"/>
        </w:rPr>
        <w:t>) de</w:t>
      </w:r>
      <w:r w:rsidR="00455CDE" w:rsidRPr="003C29F3">
        <w:rPr>
          <w:rFonts w:ascii="Arial" w:eastAsia="Arial" w:hAnsi="Arial" w:cs="Arial"/>
          <w:sz w:val="22"/>
          <w:szCs w:val="22"/>
        </w:rPr>
        <w:t xml:space="preserve"> marzo de 2022.</w:t>
      </w:r>
    </w:p>
    <w:p w14:paraId="3E689274" w14:textId="77777777" w:rsidR="00733C40" w:rsidRPr="00B47E4E" w:rsidRDefault="00733C40">
      <w:pPr>
        <w:ind w:right="-92"/>
        <w:jc w:val="both"/>
        <w:rPr>
          <w:rFonts w:ascii="Arial" w:eastAsia="Arial" w:hAnsi="Arial" w:cs="Arial"/>
          <w:sz w:val="22"/>
          <w:szCs w:val="22"/>
        </w:rPr>
      </w:pPr>
    </w:p>
    <w:p w14:paraId="4CC738F1" w14:textId="55291763" w:rsidR="00733C40" w:rsidRPr="00B47E4E" w:rsidRDefault="00296DAA">
      <w:pPr>
        <w:ind w:right="-92"/>
        <w:jc w:val="both"/>
        <w:rPr>
          <w:rFonts w:ascii="Arial" w:eastAsia="Arial" w:hAnsi="Arial" w:cs="Arial"/>
          <w:sz w:val="22"/>
          <w:szCs w:val="22"/>
        </w:rPr>
      </w:pPr>
      <w:r w:rsidRPr="00B47E4E">
        <w:rPr>
          <w:rFonts w:ascii="Arial" w:eastAsia="Arial" w:hAnsi="Arial" w:cs="Arial"/>
          <w:sz w:val="22"/>
          <w:szCs w:val="22"/>
        </w:rPr>
        <w:t xml:space="preserve">Que mediante radicados </w:t>
      </w:r>
      <w:r w:rsidR="00455CDE" w:rsidRPr="00B47E4E">
        <w:rPr>
          <w:rFonts w:ascii="Arial" w:eastAsia="Arial" w:hAnsi="Arial" w:cs="Arial"/>
          <w:sz w:val="22"/>
          <w:szCs w:val="22"/>
        </w:rPr>
        <w:t xml:space="preserve">2-2023-60696 </w:t>
      </w:r>
      <w:r w:rsidRPr="00B47E4E">
        <w:rPr>
          <w:rFonts w:ascii="Arial" w:eastAsia="Arial" w:hAnsi="Arial" w:cs="Arial"/>
          <w:sz w:val="22"/>
          <w:szCs w:val="22"/>
        </w:rPr>
        <w:t xml:space="preserve">y </w:t>
      </w:r>
      <w:r w:rsidR="00455CDE" w:rsidRPr="00B47E4E">
        <w:rPr>
          <w:rFonts w:ascii="Arial" w:eastAsia="Arial" w:hAnsi="Arial" w:cs="Arial"/>
          <w:sz w:val="22"/>
          <w:szCs w:val="22"/>
        </w:rPr>
        <w:t xml:space="preserve">2-2023-60697 </w:t>
      </w:r>
      <w:r w:rsidRPr="00B47E4E">
        <w:rPr>
          <w:rFonts w:ascii="Arial" w:eastAsia="Arial" w:hAnsi="Arial" w:cs="Arial"/>
          <w:sz w:val="22"/>
          <w:szCs w:val="22"/>
        </w:rPr>
        <w:t>del</w:t>
      </w:r>
      <w:r w:rsidR="00455CDE" w:rsidRPr="00B47E4E">
        <w:rPr>
          <w:rFonts w:ascii="Arial" w:eastAsia="Arial" w:hAnsi="Arial" w:cs="Arial"/>
          <w:sz w:val="22"/>
          <w:szCs w:val="22"/>
        </w:rPr>
        <w:t xml:space="preserve"> 16 de agosto de 2023</w:t>
      </w:r>
      <w:r w:rsidRPr="00B47E4E">
        <w:rPr>
          <w:rFonts w:ascii="Arial" w:eastAsia="Arial" w:hAnsi="Arial" w:cs="Arial"/>
          <w:sz w:val="22"/>
          <w:szCs w:val="22"/>
        </w:rPr>
        <w:t>, este Despacho requiere tanto a la parte quejosa como a la sociedad enajenadora en lo concerniente al cumplimiento de la orden impuesta por la Resolución No.</w:t>
      </w:r>
      <w:r w:rsidR="005012F6" w:rsidRPr="00B47E4E">
        <w:rPr>
          <w:rFonts w:ascii="Arial" w:eastAsia="Arial" w:hAnsi="Arial" w:cs="Arial"/>
          <w:sz w:val="22"/>
          <w:szCs w:val="22"/>
        </w:rPr>
        <w:t xml:space="preserve"> 216 del 08 de abril de 202</w:t>
      </w:r>
      <w:r w:rsidR="004F09BE">
        <w:rPr>
          <w:rFonts w:ascii="Arial" w:eastAsia="Arial" w:hAnsi="Arial" w:cs="Arial"/>
          <w:sz w:val="22"/>
          <w:szCs w:val="22"/>
        </w:rPr>
        <w:t>1</w:t>
      </w:r>
      <w:r w:rsidR="00683A4F">
        <w:rPr>
          <w:rFonts w:ascii="Arial" w:eastAsia="Arial" w:hAnsi="Arial" w:cs="Arial"/>
          <w:sz w:val="22"/>
          <w:szCs w:val="22"/>
        </w:rPr>
        <w:t xml:space="preserve">. </w:t>
      </w:r>
    </w:p>
    <w:p w14:paraId="11E0565C" w14:textId="77777777" w:rsidR="00733C40" w:rsidRPr="00B01CC4" w:rsidRDefault="00733C40">
      <w:pPr>
        <w:ind w:right="-92"/>
        <w:jc w:val="both"/>
        <w:rPr>
          <w:rFonts w:ascii="Arial" w:eastAsia="Arial" w:hAnsi="Arial" w:cs="Arial"/>
          <w:sz w:val="22"/>
          <w:szCs w:val="22"/>
        </w:rPr>
      </w:pPr>
    </w:p>
    <w:p w14:paraId="510EB0C0" w14:textId="4EEED87E" w:rsidR="00455CDE" w:rsidRPr="004F09BE" w:rsidRDefault="00931942">
      <w:pPr>
        <w:ind w:right="-92"/>
        <w:jc w:val="both"/>
        <w:rPr>
          <w:rFonts w:ascii="Arial" w:eastAsia="Arial" w:hAnsi="Arial" w:cs="Arial"/>
          <w:sz w:val="22"/>
          <w:szCs w:val="22"/>
        </w:rPr>
      </w:pPr>
      <w:r w:rsidRPr="00B01CC4">
        <w:rPr>
          <w:rFonts w:ascii="Arial" w:eastAsia="Arial" w:hAnsi="Arial" w:cs="Arial"/>
          <w:sz w:val="22"/>
          <w:szCs w:val="22"/>
        </w:rPr>
        <w:t xml:space="preserve">Que de conformidad con las facultades de control otorgadas a esta </w:t>
      </w:r>
      <w:r w:rsidR="003C29F3">
        <w:rPr>
          <w:rFonts w:ascii="Arial" w:eastAsia="Arial" w:hAnsi="Arial" w:cs="Arial"/>
          <w:sz w:val="22"/>
          <w:szCs w:val="22"/>
        </w:rPr>
        <w:t>D</w:t>
      </w:r>
      <w:r w:rsidRPr="00B01CC4">
        <w:rPr>
          <w:rFonts w:ascii="Arial" w:eastAsia="Arial" w:hAnsi="Arial" w:cs="Arial"/>
          <w:sz w:val="22"/>
          <w:szCs w:val="22"/>
        </w:rPr>
        <w:t>irección y teniendo en cuenta que la orden de hacer no ha sido subsanada, se procedió a emitir la Resolución No.</w:t>
      </w:r>
      <w:r w:rsidR="002C3B80" w:rsidRPr="00B01CC4">
        <w:rPr>
          <w:rFonts w:ascii="Arial" w:eastAsia="Arial" w:hAnsi="Arial" w:cs="Arial"/>
          <w:sz w:val="22"/>
          <w:szCs w:val="22"/>
        </w:rPr>
        <w:t>2985 del 15 de diciembre de 2023,</w:t>
      </w:r>
      <w:r w:rsidRPr="00B01CC4">
        <w:rPr>
          <w:rFonts w:ascii="Arial" w:eastAsia="Arial" w:hAnsi="Arial" w:cs="Arial"/>
          <w:sz w:val="22"/>
          <w:szCs w:val="22"/>
        </w:rPr>
        <w:t xml:space="preserve"> “</w:t>
      </w:r>
      <w:r w:rsidRPr="00B01CC4">
        <w:rPr>
          <w:rFonts w:ascii="Arial" w:eastAsia="Arial" w:hAnsi="Arial" w:cs="Arial"/>
          <w:i/>
          <w:iCs/>
          <w:sz w:val="22"/>
          <w:szCs w:val="22"/>
        </w:rPr>
        <w:t xml:space="preserve">Por la cual se impone una multa por incumplimiento </w:t>
      </w:r>
      <w:r w:rsidRPr="00B01CC4">
        <w:rPr>
          <w:rFonts w:ascii="Arial" w:eastAsia="Arial" w:hAnsi="Arial" w:cs="Arial"/>
          <w:i/>
          <w:iCs/>
          <w:sz w:val="22"/>
          <w:szCs w:val="22"/>
        </w:rPr>
        <w:lastRenderedPageBreak/>
        <w:t xml:space="preserve">a una </w:t>
      </w:r>
      <w:r w:rsidRPr="004F09BE">
        <w:rPr>
          <w:rFonts w:ascii="Arial" w:eastAsia="Arial" w:hAnsi="Arial" w:cs="Arial"/>
          <w:i/>
          <w:iCs/>
          <w:sz w:val="22"/>
          <w:szCs w:val="22"/>
        </w:rPr>
        <w:t>orden</w:t>
      </w:r>
      <w:r w:rsidRPr="004F09BE">
        <w:rPr>
          <w:rFonts w:ascii="Arial" w:eastAsia="Arial" w:hAnsi="Arial" w:cs="Arial"/>
          <w:sz w:val="22"/>
          <w:szCs w:val="22"/>
        </w:rPr>
        <w:t xml:space="preserve">”; en la cual se impuso la sociedad enajenadora, </w:t>
      </w:r>
      <w:r w:rsidR="002C3B80" w:rsidRPr="004F09BE">
        <w:rPr>
          <w:rFonts w:ascii="Arial" w:eastAsia="Arial" w:hAnsi="Arial" w:cs="Arial"/>
          <w:sz w:val="22"/>
          <w:szCs w:val="22"/>
        </w:rPr>
        <w:t>INVERSIONES Y CONSTRUCCIONES XANDU SAS</w:t>
      </w:r>
      <w:r w:rsidR="00B01CC4" w:rsidRPr="004F09BE">
        <w:rPr>
          <w:rFonts w:ascii="Arial" w:eastAsia="Arial" w:hAnsi="Arial" w:cs="Arial"/>
          <w:sz w:val="22"/>
          <w:szCs w:val="22"/>
        </w:rPr>
        <w:t>,</w:t>
      </w:r>
      <w:r w:rsidRPr="004F09BE">
        <w:rPr>
          <w:rFonts w:ascii="Arial" w:eastAsia="Arial" w:hAnsi="Arial" w:cs="Arial"/>
          <w:sz w:val="22"/>
          <w:szCs w:val="22"/>
        </w:rPr>
        <w:t xml:space="preserve"> identificada con NIT. </w:t>
      </w:r>
      <w:r w:rsidR="00B01CC4" w:rsidRPr="004F09BE">
        <w:rPr>
          <w:rFonts w:ascii="Arial" w:eastAsia="Arial" w:hAnsi="Arial" w:cs="Arial"/>
          <w:sz w:val="22"/>
          <w:szCs w:val="22"/>
        </w:rPr>
        <w:t>860.040.138-9</w:t>
      </w:r>
      <w:r w:rsidRPr="004F09BE">
        <w:rPr>
          <w:rFonts w:ascii="Arial" w:eastAsia="Arial" w:hAnsi="Arial" w:cs="Arial"/>
          <w:sz w:val="22"/>
          <w:szCs w:val="22"/>
        </w:rPr>
        <w:t xml:space="preserve">, multa por valor de </w:t>
      </w:r>
      <w:r w:rsidR="00EE6B1F" w:rsidRPr="004F09BE">
        <w:rPr>
          <w:rFonts w:ascii="Arial" w:eastAsia="Arial" w:hAnsi="Arial" w:cs="Arial"/>
          <w:sz w:val="22"/>
          <w:szCs w:val="22"/>
        </w:rPr>
        <w:t>CINCUENTA Y OCHO MIL QUINIENTOS PESOS</w:t>
      </w:r>
      <w:r w:rsidRPr="004F09BE">
        <w:rPr>
          <w:rFonts w:ascii="Arial" w:eastAsia="Arial" w:hAnsi="Arial" w:cs="Arial"/>
          <w:sz w:val="22"/>
          <w:szCs w:val="22"/>
        </w:rPr>
        <w:t xml:space="preserve"> ($</w:t>
      </w:r>
      <w:r w:rsidR="00EE6B1F" w:rsidRPr="004F09BE">
        <w:rPr>
          <w:rFonts w:ascii="Arial" w:eastAsia="Arial" w:hAnsi="Arial" w:cs="Arial"/>
          <w:sz w:val="22"/>
          <w:szCs w:val="22"/>
        </w:rPr>
        <w:t>58.500</w:t>
      </w:r>
      <w:r w:rsidRPr="004F09BE">
        <w:rPr>
          <w:rFonts w:ascii="Arial" w:eastAsia="Arial" w:hAnsi="Arial" w:cs="Arial"/>
          <w:sz w:val="22"/>
          <w:szCs w:val="22"/>
        </w:rPr>
        <w:t xml:space="preserve">) M/CTE, que indexados corresponden a la suma de </w:t>
      </w:r>
      <w:r w:rsidR="00E66D8E" w:rsidRPr="004F09BE">
        <w:rPr>
          <w:rFonts w:ascii="Arial" w:eastAsia="Arial" w:hAnsi="Arial" w:cs="Arial"/>
          <w:sz w:val="22"/>
          <w:szCs w:val="22"/>
        </w:rPr>
        <w:t>ONCE MILLONES QUINIENTOS SESENTA Y OCHO MIL QUINIENTOS OCHENTA Y SIETE PESOS</w:t>
      </w:r>
      <w:r w:rsidRPr="004F09BE">
        <w:rPr>
          <w:rFonts w:ascii="Arial" w:eastAsia="Arial" w:hAnsi="Arial" w:cs="Arial"/>
          <w:sz w:val="22"/>
          <w:szCs w:val="22"/>
        </w:rPr>
        <w:t xml:space="preserve"> ($</w:t>
      </w:r>
      <w:r w:rsidR="00EB4F3C" w:rsidRPr="004F09BE">
        <w:rPr>
          <w:rFonts w:ascii="Arial" w:eastAsia="Arial" w:hAnsi="Arial" w:cs="Arial"/>
          <w:sz w:val="22"/>
          <w:szCs w:val="22"/>
        </w:rPr>
        <w:t>11.568.587</w:t>
      </w:r>
      <w:r w:rsidRPr="004F09BE">
        <w:rPr>
          <w:rFonts w:ascii="Arial" w:eastAsia="Arial" w:hAnsi="Arial" w:cs="Arial"/>
          <w:sz w:val="22"/>
          <w:szCs w:val="22"/>
        </w:rPr>
        <w:t>) M/CTE.</w:t>
      </w:r>
    </w:p>
    <w:p w14:paraId="67010563" w14:textId="77777777" w:rsidR="00585EC6" w:rsidRDefault="00585EC6" w:rsidP="00455CDE">
      <w:pPr>
        <w:ind w:right="-92"/>
        <w:jc w:val="both"/>
        <w:rPr>
          <w:rFonts w:ascii="Arial" w:eastAsia="Arial" w:hAnsi="Arial" w:cs="Arial"/>
          <w:i/>
          <w:iCs/>
          <w:color w:val="FFC000"/>
          <w:sz w:val="22"/>
          <w:szCs w:val="22"/>
        </w:rPr>
      </w:pPr>
    </w:p>
    <w:p w14:paraId="768AC6E7" w14:textId="65C28273" w:rsidR="00585EC6" w:rsidRPr="00DE0DAE" w:rsidRDefault="00585EC6" w:rsidP="00585EC6">
      <w:pPr>
        <w:ind w:right="-92"/>
        <w:jc w:val="both"/>
        <w:rPr>
          <w:rFonts w:ascii="Arial" w:eastAsia="Arial" w:hAnsi="Arial" w:cs="Arial"/>
          <w:sz w:val="22"/>
          <w:szCs w:val="22"/>
        </w:rPr>
      </w:pPr>
      <w:r>
        <w:rPr>
          <w:rFonts w:ascii="Arial" w:eastAsia="Arial" w:hAnsi="Arial" w:cs="Arial"/>
          <w:sz w:val="22"/>
          <w:szCs w:val="22"/>
        </w:rPr>
        <w:t xml:space="preserve">Que, una vez </w:t>
      </w:r>
      <w:r w:rsidRPr="002E1451">
        <w:rPr>
          <w:rFonts w:ascii="Arial" w:eastAsia="Arial" w:hAnsi="Arial" w:cs="Arial"/>
          <w:sz w:val="22"/>
          <w:szCs w:val="22"/>
        </w:rPr>
        <w:t>notificado el precitado acto administrativo, mediante memorial radicado No. 1-2024-2408 del 2</w:t>
      </w:r>
      <w:r w:rsidR="002E1451" w:rsidRPr="002E1451">
        <w:rPr>
          <w:rFonts w:ascii="Arial" w:eastAsia="Arial" w:hAnsi="Arial" w:cs="Arial"/>
          <w:sz w:val="22"/>
          <w:szCs w:val="22"/>
        </w:rPr>
        <w:t>3</w:t>
      </w:r>
      <w:r w:rsidRPr="002E1451">
        <w:rPr>
          <w:rFonts w:ascii="Arial" w:eastAsia="Arial" w:hAnsi="Arial" w:cs="Arial"/>
          <w:sz w:val="22"/>
          <w:szCs w:val="22"/>
        </w:rPr>
        <w:t xml:space="preserve"> de enero de 2024 la sociedad enajenadora INVERSIONES Y CONSTRUCCIONES XANDU S</w:t>
      </w:r>
      <w:r w:rsidR="00D3093D">
        <w:rPr>
          <w:rFonts w:ascii="Arial" w:eastAsia="Arial" w:hAnsi="Arial" w:cs="Arial"/>
          <w:sz w:val="22"/>
          <w:szCs w:val="22"/>
        </w:rPr>
        <w:t>.</w:t>
      </w:r>
      <w:r w:rsidRPr="002E1451">
        <w:rPr>
          <w:rFonts w:ascii="Arial" w:eastAsia="Arial" w:hAnsi="Arial" w:cs="Arial"/>
          <w:sz w:val="22"/>
          <w:szCs w:val="22"/>
        </w:rPr>
        <w:t>A</w:t>
      </w:r>
      <w:r w:rsidR="00D3093D">
        <w:rPr>
          <w:rFonts w:ascii="Arial" w:eastAsia="Arial" w:hAnsi="Arial" w:cs="Arial"/>
          <w:sz w:val="22"/>
          <w:szCs w:val="22"/>
        </w:rPr>
        <w:t>.</w:t>
      </w:r>
      <w:r w:rsidRPr="002E1451">
        <w:rPr>
          <w:rFonts w:ascii="Arial" w:eastAsia="Arial" w:hAnsi="Arial" w:cs="Arial"/>
          <w:sz w:val="22"/>
          <w:szCs w:val="22"/>
        </w:rPr>
        <w:t>S</w:t>
      </w:r>
      <w:r w:rsidR="00D3093D">
        <w:rPr>
          <w:rFonts w:ascii="Arial" w:eastAsia="Arial" w:hAnsi="Arial" w:cs="Arial"/>
          <w:sz w:val="22"/>
          <w:szCs w:val="22"/>
        </w:rPr>
        <w:t>.,</w:t>
      </w:r>
      <w:r w:rsidRPr="002E1451">
        <w:rPr>
          <w:rFonts w:ascii="Arial" w:eastAsia="Arial" w:hAnsi="Arial" w:cs="Arial"/>
          <w:sz w:val="22"/>
          <w:szCs w:val="22"/>
        </w:rPr>
        <w:t xml:space="preserve"> interpuso recurso de reposición y en subsidio apelación en contra de la Resolución </w:t>
      </w:r>
      <w:r w:rsidR="002E1451" w:rsidRPr="002E1451">
        <w:rPr>
          <w:rFonts w:ascii="Arial" w:eastAsia="Arial" w:hAnsi="Arial" w:cs="Arial"/>
          <w:sz w:val="22"/>
          <w:szCs w:val="22"/>
        </w:rPr>
        <w:t xml:space="preserve">No. </w:t>
      </w:r>
      <w:r w:rsidRPr="002E1451">
        <w:rPr>
          <w:rFonts w:ascii="Arial" w:eastAsia="Arial" w:hAnsi="Arial" w:cs="Arial"/>
          <w:sz w:val="22"/>
          <w:szCs w:val="22"/>
        </w:rPr>
        <w:t>2985 del 15 de diciembre de 2023</w:t>
      </w:r>
      <w:r w:rsidR="002E1451" w:rsidRPr="002E1451">
        <w:rPr>
          <w:rFonts w:ascii="Arial" w:eastAsia="Arial" w:hAnsi="Arial" w:cs="Arial"/>
          <w:sz w:val="22"/>
          <w:szCs w:val="22"/>
        </w:rPr>
        <w:t>,</w:t>
      </w:r>
      <w:r w:rsidRPr="002E1451">
        <w:rPr>
          <w:rFonts w:ascii="Arial" w:eastAsia="Arial" w:hAnsi="Arial" w:cs="Arial"/>
          <w:sz w:val="22"/>
          <w:szCs w:val="22"/>
        </w:rPr>
        <w:t xml:space="preserve"> "</w:t>
      </w:r>
      <w:r w:rsidRPr="002E1451">
        <w:rPr>
          <w:rFonts w:ascii="Arial" w:eastAsia="Arial" w:hAnsi="Arial" w:cs="Arial"/>
          <w:i/>
          <w:iCs/>
          <w:sz w:val="22"/>
          <w:szCs w:val="22"/>
        </w:rPr>
        <w:t xml:space="preserve">Por la cual se impone una multa por </w:t>
      </w:r>
      <w:r w:rsidRPr="00DE0DAE">
        <w:rPr>
          <w:rFonts w:ascii="Arial" w:eastAsia="Arial" w:hAnsi="Arial" w:cs="Arial"/>
          <w:i/>
          <w:iCs/>
          <w:sz w:val="22"/>
          <w:szCs w:val="22"/>
        </w:rPr>
        <w:t>incumplimiento a una orden</w:t>
      </w:r>
      <w:r w:rsidRPr="00DE0DAE">
        <w:rPr>
          <w:rFonts w:ascii="Arial" w:eastAsia="Arial" w:hAnsi="Arial" w:cs="Arial"/>
          <w:sz w:val="22"/>
          <w:szCs w:val="22"/>
        </w:rPr>
        <w:t>".</w:t>
      </w:r>
    </w:p>
    <w:p w14:paraId="3349ABFF" w14:textId="77777777" w:rsidR="00585EC6" w:rsidRPr="00DE0DAE" w:rsidRDefault="00585EC6" w:rsidP="00585EC6">
      <w:pPr>
        <w:ind w:right="-92"/>
        <w:jc w:val="both"/>
        <w:rPr>
          <w:rFonts w:ascii="Arial" w:eastAsia="Arial" w:hAnsi="Arial" w:cs="Arial"/>
          <w:sz w:val="22"/>
          <w:szCs w:val="22"/>
        </w:rPr>
      </w:pPr>
    </w:p>
    <w:p w14:paraId="60B3CBED" w14:textId="346E613F" w:rsidR="001968F9" w:rsidRPr="00DE0DAE" w:rsidRDefault="00585EC6" w:rsidP="001968F9">
      <w:pPr>
        <w:ind w:right="-92"/>
        <w:jc w:val="both"/>
        <w:rPr>
          <w:rFonts w:ascii="Arial" w:eastAsia="Arial" w:hAnsi="Arial" w:cs="Arial"/>
          <w:sz w:val="22"/>
          <w:szCs w:val="22"/>
        </w:rPr>
      </w:pPr>
      <w:r w:rsidRPr="00DE0DAE">
        <w:rPr>
          <w:rFonts w:ascii="Arial" w:eastAsia="Arial" w:hAnsi="Arial" w:cs="Arial"/>
          <w:sz w:val="22"/>
          <w:szCs w:val="22"/>
        </w:rPr>
        <w:t xml:space="preserve">Que, mediante radicado 1-2024-10693 del 15 de marzo de 2024 la parte quejosa </w:t>
      </w:r>
      <w:r w:rsidR="001968F9" w:rsidRPr="00DE0DAE">
        <w:rPr>
          <w:rFonts w:ascii="Arial" w:eastAsia="Arial" w:hAnsi="Arial" w:cs="Arial"/>
          <w:sz w:val="22"/>
          <w:szCs w:val="22"/>
        </w:rPr>
        <w:t xml:space="preserve">allega memorial informando que la sociedad enajenadora </w:t>
      </w:r>
      <w:r w:rsidR="00D3093D">
        <w:rPr>
          <w:rFonts w:ascii="Arial" w:eastAsia="Arial" w:hAnsi="Arial" w:cs="Arial"/>
          <w:sz w:val="22"/>
          <w:szCs w:val="22"/>
        </w:rPr>
        <w:t>I</w:t>
      </w:r>
      <w:r w:rsidR="001968F9" w:rsidRPr="00DE0DAE">
        <w:rPr>
          <w:rFonts w:ascii="Arial" w:eastAsia="Arial" w:hAnsi="Arial" w:cs="Arial"/>
          <w:sz w:val="22"/>
          <w:szCs w:val="22"/>
        </w:rPr>
        <w:t>NVERSIONESY CONSTRUCCIONES XANDU S.A.S</w:t>
      </w:r>
      <w:r w:rsidR="00D3093D">
        <w:rPr>
          <w:rFonts w:ascii="Arial" w:eastAsia="Arial" w:hAnsi="Arial" w:cs="Arial"/>
          <w:sz w:val="22"/>
          <w:szCs w:val="22"/>
        </w:rPr>
        <w:t>.,</w:t>
      </w:r>
      <w:r w:rsidR="001968F9" w:rsidRPr="00DE0DAE">
        <w:rPr>
          <w:rFonts w:ascii="Arial" w:eastAsia="Arial" w:hAnsi="Arial" w:cs="Arial"/>
          <w:sz w:val="22"/>
          <w:szCs w:val="22"/>
        </w:rPr>
        <w:t xml:space="preserve"> a través de su representante legal, se encuentra en negociaciones con la asamblea general de propietarios sobre propuestas de obras para dar cumplimiento a los mandatos de la Resolución No. 216 del 08 de abril de 2021.</w:t>
      </w:r>
    </w:p>
    <w:p w14:paraId="4CA6BE10" w14:textId="6CA322DB" w:rsidR="00585EC6" w:rsidRPr="00DE0DAE" w:rsidRDefault="00585EC6" w:rsidP="00585EC6">
      <w:pPr>
        <w:ind w:right="-92"/>
        <w:jc w:val="both"/>
        <w:rPr>
          <w:rFonts w:ascii="Arial" w:eastAsia="Arial" w:hAnsi="Arial" w:cs="Arial"/>
          <w:sz w:val="22"/>
          <w:szCs w:val="22"/>
        </w:rPr>
      </w:pPr>
    </w:p>
    <w:p w14:paraId="6E2CE8C2" w14:textId="7A22497E" w:rsidR="001968F9" w:rsidRPr="00DE0DAE" w:rsidRDefault="00D3093D" w:rsidP="001968F9">
      <w:pPr>
        <w:ind w:right="-92"/>
        <w:jc w:val="both"/>
        <w:rPr>
          <w:rFonts w:ascii="Arial" w:eastAsia="Arial" w:hAnsi="Arial" w:cs="Arial"/>
          <w:sz w:val="22"/>
          <w:szCs w:val="22"/>
        </w:rPr>
      </w:pPr>
      <w:r>
        <w:rPr>
          <w:rFonts w:ascii="Arial" w:eastAsia="Arial" w:hAnsi="Arial" w:cs="Arial"/>
          <w:sz w:val="22"/>
          <w:szCs w:val="22"/>
        </w:rPr>
        <w:t xml:space="preserve">El día </w:t>
      </w:r>
      <w:r w:rsidRPr="00DE0DAE">
        <w:rPr>
          <w:rFonts w:ascii="Arial" w:eastAsia="Arial" w:hAnsi="Arial" w:cs="Arial"/>
          <w:sz w:val="22"/>
          <w:szCs w:val="22"/>
        </w:rPr>
        <w:t>22 de marzo de 2024</w:t>
      </w:r>
      <w:r w:rsidR="001968F9" w:rsidRPr="00DE0DAE">
        <w:rPr>
          <w:rFonts w:ascii="Arial" w:eastAsia="Arial" w:hAnsi="Arial" w:cs="Arial"/>
          <w:sz w:val="22"/>
          <w:szCs w:val="22"/>
        </w:rPr>
        <w:t xml:space="preserve"> la sociedad enajenadora, allego memorial bajo radicado 1-2024-12642</w:t>
      </w:r>
      <w:r>
        <w:rPr>
          <w:rFonts w:ascii="Arial" w:eastAsia="Arial" w:hAnsi="Arial" w:cs="Arial"/>
          <w:sz w:val="22"/>
          <w:szCs w:val="22"/>
        </w:rPr>
        <w:t xml:space="preserve">, </w:t>
      </w:r>
      <w:r w:rsidR="001968F9" w:rsidRPr="00DE0DAE">
        <w:rPr>
          <w:rFonts w:ascii="Arial" w:eastAsia="Arial" w:hAnsi="Arial" w:cs="Arial"/>
          <w:sz w:val="22"/>
          <w:szCs w:val="22"/>
        </w:rPr>
        <w:t xml:space="preserve">informando al despacho que en asamblea ordinaria de propietarios se </w:t>
      </w:r>
      <w:r w:rsidR="003A47B3" w:rsidRPr="00DE0DAE">
        <w:rPr>
          <w:rFonts w:ascii="Arial" w:eastAsia="Arial" w:hAnsi="Arial" w:cs="Arial"/>
          <w:sz w:val="22"/>
          <w:szCs w:val="22"/>
        </w:rPr>
        <w:t>presentó</w:t>
      </w:r>
      <w:r w:rsidR="001968F9" w:rsidRPr="00DE0DAE">
        <w:rPr>
          <w:rFonts w:ascii="Arial" w:eastAsia="Arial" w:hAnsi="Arial" w:cs="Arial"/>
          <w:sz w:val="22"/>
          <w:szCs w:val="22"/>
        </w:rPr>
        <w:t xml:space="preserve"> proyecto de obra para dar cumplimiento a la Resolución No. 216 del 08 de abril de 2021</w:t>
      </w:r>
      <w:r>
        <w:rPr>
          <w:rFonts w:ascii="Arial" w:eastAsia="Arial" w:hAnsi="Arial" w:cs="Arial"/>
          <w:sz w:val="22"/>
          <w:szCs w:val="22"/>
        </w:rPr>
        <w:t>,</w:t>
      </w:r>
      <w:r w:rsidR="001968F9" w:rsidRPr="00DE0DAE">
        <w:rPr>
          <w:rFonts w:ascii="Arial" w:eastAsia="Arial" w:hAnsi="Arial" w:cs="Arial"/>
          <w:sz w:val="22"/>
          <w:szCs w:val="22"/>
        </w:rPr>
        <w:t xml:space="preserve"> afirmando que no les ha sido posible ponerse en acuerdo con los propietarios del proyecto para cumplir con los mandatos legales de la administración a través de la resolución mencionada. </w:t>
      </w:r>
    </w:p>
    <w:p w14:paraId="262DE1AC" w14:textId="77777777" w:rsidR="001968F9" w:rsidRPr="00DE0DAE" w:rsidRDefault="001968F9" w:rsidP="001968F9">
      <w:pPr>
        <w:ind w:right="-92"/>
        <w:jc w:val="both"/>
        <w:rPr>
          <w:rFonts w:ascii="Arial" w:eastAsia="Arial" w:hAnsi="Arial" w:cs="Arial"/>
          <w:sz w:val="22"/>
          <w:szCs w:val="22"/>
        </w:rPr>
      </w:pPr>
    </w:p>
    <w:p w14:paraId="67E23A6A" w14:textId="3F209010" w:rsidR="001968F9" w:rsidRPr="00DB78AC" w:rsidRDefault="001968F9" w:rsidP="001968F9">
      <w:pPr>
        <w:ind w:right="-92"/>
        <w:jc w:val="both"/>
        <w:rPr>
          <w:rFonts w:ascii="Arial" w:eastAsia="Arial" w:hAnsi="Arial" w:cs="Arial"/>
          <w:sz w:val="22"/>
          <w:szCs w:val="22"/>
        </w:rPr>
      </w:pPr>
      <w:r w:rsidRPr="00DE0DAE">
        <w:rPr>
          <w:rFonts w:ascii="Arial" w:eastAsia="Arial" w:hAnsi="Arial" w:cs="Arial"/>
          <w:sz w:val="22"/>
          <w:szCs w:val="22"/>
        </w:rPr>
        <w:t xml:space="preserve">Que, </w:t>
      </w:r>
      <w:r w:rsidR="00D3093D">
        <w:rPr>
          <w:rFonts w:ascii="Arial" w:eastAsia="Arial" w:hAnsi="Arial" w:cs="Arial"/>
          <w:sz w:val="22"/>
          <w:szCs w:val="22"/>
        </w:rPr>
        <w:t xml:space="preserve">nuevamente </w:t>
      </w:r>
      <w:r w:rsidRPr="00DE0DAE">
        <w:rPr>
          <w:rFonts w:ascii="Arial" w:eastAsia="Arial" w:hAnsi="Arial" w:cs="Arial"/>
          <w:sz w:val="22"/>
          <w:szCs w:val="22"/>
        </w:rPr>
        <w:t xml:space="preserve">la sociedad enajenadora allego memorial </w:t>
      </w:r>
      <w:r w:rsidR="005F55A4" w:rsidRPr="00DE0DAE">
        <w:rPr>
          <w:rFonts w:ascii="Arial" w:eastAsia="Arial" w:hAnsi="Arial" w:cs="Arial"/>
          <w:sz w:val="22"/>
          <w:szCs w:val="22"/>
        </w:rPr>
        <w:t>b</w:t>
      </w:r>
      <w:r w:rsidRPr="00DE0DAE">
        <w:rPr>
          <w:rFonts w:ascii="Arial" w:eastAsia="Arial" w:hAnsi="Arial" w:cs="Arial"/>
          <w:sz w:val="22"/>
          <w:szCs w:val="22"/>
        </w:rPr>
        <w:t xml:space="preserve">ajo radicado 1-2024-23808 del 20 de junio de 2024 </w:t>
      </w:r>
      <w:r w:rsidRPr="00DB78AC">
        <w:rPr>
          <w:rFonts w:ascii="Arial" w:eastAsia="Arial" w:hAnsi="Arial" w:cs="Arial"/>
          <w:sz w:val="22"/>
          <w:szCs w:val="22"/>
        </w:rPr>
        <w:t>informando al despacho que la parte quejosa no ha aprobado ningún proyecto de obra y que a pesar de su disposición de dar cumplimiento a la Resolución No. 216 del 08 de abril de 2021</w:t>
      </w:r>
      <w:r w:rsidR="005F55A4" w:rsidRPr="00DB78AC">
        <w:rPr>
          <w:rFonts w:ascii="Arial" w:eastAsia="Arial" w:hAnsi="Arial" w:cs="Arial"/>
          <w:sz w:val="22"/>
          <w:szCs w:val="22"/>
        </w:rPr>
        <w:t xml:space="preserve">. </w:t>
      </w:r>
    </w:p>
    <w:p w14:paraId="1703E050" w14:textId="77777777" w:rsidR="005F55A4" w:rsidRDefault="005F55A4" w:rsidP="001968F9">
      <w:pPr>
        <w:ind w:right="-92"/>
        <w:jc w:val="both"/>
        <w:rPr>
          <w:rFonts w:ascii="Arial" w:eastAsia="Arial" w:hAnsi="Arial" w:cs="Arial"/>
          <w:color w:val="FFC000"/>
          <w:sz w:val="22"/>
          <w:szCs w:val="22"/>
        </w:rPr>
      </w:pPr>
    </w:p>
    <w:p w14:paraId="6112DE5F" w14:textId="17582589" w:rsidR="005F55A4" w:rsidRPr="00B9556C" w:rsidRDefault="005F55A4" w:rsidP="005F55A4">
      <w:pPr>
        <w:ind w:right="-92"/>
        <w:jc w:val="both"/>
        <w:rPr>
          <w:rFonts w:ascii="Arial" w:eastAsia="Arial" w:hAnsi="Arial" w:cs="Arial"/>
          <w:sz w:val="22"/>
          <w:szCs w:val="22"/>
        </w:rPr>
      </w:pPr>
      <w:r w:rsidRPr="00F7184B">
        <w:rPr>
          <w:rFonts w:ascii="Arial" w:eastAsia="Arial" w:hAnsi="Arial" w:cs="Arial"/>
          <w:sz w:val="22"/>
          <w:szCs w:val="22"/>
        </w:rPr>
        <w:t>Que a través de la Resolución No. 753 del 11 de septiembre de 2024 resolvió el recurso de reposición</w:t>
      </w:r>
      <w:r w:rsidR="00F7184B" w:rsidRPr="00F7184B">
        <w:rPr>
          <w:rFonts w:ascii="Arial" w:eastAsia="Arial" w:hAnsi="Arial" w:cs="Arial"/>
          <w:sz w:val="22"/>
          <w:szCs w:val="22"/>
        </w:rPr>
        <w:t xml:space="preserve"> en subsidio de apelación</w:t>
      </w:r>
      <w:r w:rsidRPr="00F7184B">
        <w:rPr>
          <w:rFonts w:ascii="Arial" w:eastAsia="Arial" w:hAnsi="Arial" w:cs="Arial"/>
          <w:sz w:val="22"/>
          <w:szCs w:val="22"/>
        </w:rPr>
        <w:t xml:space="preserve"> interpuesto</w:t>
      </w:r>
      <w:r w:rsidR="00F7184B" w:rsidRPr="00F7184B">
        <w:rPr>
          <w:rFonts w:ascii="Arial" w:eastAsia="Arial" w:hAnsi="Arial" w:cs="Arial"/>
          <w:sz w:val="22"/>
          <w:szCs w:val="22"/>
        </w:rPr>
        <w:t>,</w:t>
      </w:r>
      <w:r w:rsidRPr="00F7184B">
        <w:rPr>
          <w:rFonts w:ascii="Arial" w:eastAsia="Arial" w:hAnsi="Arial" w:cs="Arial"/>
          <w:sz w:val="22"/>
          <w:szCs w:val="22"/>
        </w:rPr>
        <w:t xml:space="preserve"> </w:t>
      </w:r>
      <w:r w:rsidRPr="00B9556C">
        <w:rPr>
          <w:rFonts w:ascii="Arial" w:eastAsia="Arial" w:hAnsi="Arial" w:cs="Arial"/>
          <w:sz w:val="22"/>
          <w:szCs w:val="22"/>
        </w:rPr>
        <w:t xml:space="preserve">mediante la cual decidió </w:t>
      </w:r>
      <w:r w:rsidR="00F7184B" w:rsidRPr="00B9556C">
        <w:rPr>
          <w:rFonts w:ascii="Arial" w:eastAsia="Arial" w:hAnsi="Arial" w:cs="Arial"/>
          <w:sz w:val="22"/>
          <w:szCs w:val="22"/>
        </w:rPr>
        <w:t>revocar</w:t>
      </w:r>
      <w:r w:rsidRPr="00B9556C">
        <w:rPr>
          <w:rFonts w:ascii="Arial" w:eastAsia="Arial" w:hAnsi="Arial" w:cs="Arial"/>
          <w:sz w:val="22"/>
          <w:szCs w:val="22"/>
        </w:rPr>
        <w:t xml:space="preserve"> la Resolución No. 2985 del 15 de diciembre de 2023, "</w:t>
      </w:r>
      <w:r w:rsidRPr="00B9556C">
        <w:rPr>
          <w:rFonts w:ascii="Arial" w:eastAsia="Arial" w:hAnsi="Arial" w:cs="Arial"/>
          <w:i/>
          <w:iCs/>
          <w:sz w:val="22"/>
          <w:szCs w:val="22"/>
        </w:rPr>
        <w:t>Por la cual se impone una multa por incumplimiento a una orden de hacer</w:t>
      </w:r>
      <w:r w:rsidRPr="00B9556C">
        <w:rPr>
          <w:rFonts w:ascii="Arial" w:eastAsia="Arial" w:hAnsi="Arial" w:cs="Arial"/>
          <w:sz w:val="22"/>
          <w:szCs w:val="22"/>
        </w:rPr>
        <w:t>", proferida en contra de sociedad enajenadora INVERSIONES Y CONSTRUCCIONES XANDU S.A.S.</w:t>
      </w:r>
    </w:p>
    <w:p w14:paraId="2DFD14C7" w14:textId="77777777" w:rsidR="005F55A4" w:rsidRPr="00B9556C" w:rsidRDefault="005F55A4" w:rsidP="001968F9">
      <w:pPr>
        <w:ind w:right="-92"/>
        <w:jc w:val="both"/>
        <w:rPr>
          <w:rFonts w:ascii="Arial" w:eastAsia="Arial" w:hAnsi="Arial" w:cs="Arial"/>
          <w:sz w:val="22"/>
          <w:szCs w:val="22"/>
        </w:rPr>
      </w:pPr>
    </w:p>
    <w:p w14:paraId="453A50E2" w14:textId="54E325CE" w:rsidR="005F55A4" w:rsidRPr="00B9556C" w:rsidRDefault="005F55A4" w:rsidP="001968F9">
      <w:pPr>
        <w:ind w:right="-92"/>
        <w:jc w:val="both"/>
        <w:rPr>
          <w:rFonts w:ascii="Arial" w:eastAsia="Arial" w:hAnsi="Arial" w:cs="Arial"/>
          <w:sz w:val="22"/>
          <w:szCs w:val="22"/>
        </w:rPr>
      </w:pPr>
      <w:r w:rsidRPr="00B9556C">
        <w:rPr>
          <w:rFonts w:ascii="Arial" w:eastAsia="Arial" w:hAnsi="Arial" w:cs="Arial"/>
          <w:sz w:val="22"/>
          <w:szCs w:val="22"/>
        </w:rPr>
        <w:t xml:space="preserve">Posteriormente, mediante radicado 1-2024-43679 del </w:t>
      </w:r>
      <w:r w:rsidR="00003DD2" w:rsidRPr="00B9556C">
        <w:rPr>
          <w:rFonts w:ascii="Arial" w:eastAsia="Arial" w:hAnsi="Arial" w:cs="Arial"/>
          <w:sz w:val="22"/>
          <w:szCs w:val="22"/>
        </w:rPr>
        <w:t>07 de diciembre</w:t>
      </w:r>
      <w:r w:rsidRPr="00B9556C">
        <w:rPr>
          <w:rFonts w:ascii="Arial" w:eastAsia="Arial" w:hAnsi="Arial" w:cs="Arial"/>
          <w:sz w:val="22"/>
          <w:szCs w:val="22"/>
        </w:rPr>
        <w:t xml:space="preserve"> de 2024, la sociedad enajenadora allega memorial al de</w:t>
      </w:r>
      <w:r w:rsidR="00834965" w:rsidRPr="00B9556C">
        <w:rPr>
          <w:rFonts w:ascii="Arial" w:eastAsia="Arial" w:hAnsi="Arial" w:cs="Arial"/>
          <w:sz w:val="22"/>
          <w:szCs w:val="22"/>
        </w:rPr>
        <w:t xml:space="preserve">spacho con anexos </w:t>
      </w:r>
      <w:r w:rsidR="00B9556C" w:rsidRPr="00B9556C">
        <w:rPr>
          <w:rFonts w:ascii="Arial" w:eastAsia="Arial" w:hAnsi="Arial" w:cs="Arial"/>
          <w:sz w:val="22"/>
          <w:szCs w:val="22"/>
        </w:rPr>
        <w:t>manifestando</w:t>
      </w:r>
      <w:r w:rsidR="00834965" w:rsidRPr="00B9556C">
        <w:rPr>
          <w:rFonts w:ascii="Arial" w:eastAsia="Arial" w:hAnsi="Arial" w:cs="Arial"/>
          <w:sz w:val="22"/>
          <w:szCs w:val="22"/>
        </w:rPr>
        <w:t xml:space="preserve"> que continua sin cumplirse la Resolución No. 216 del 08 de abril de 2021</w:t>
      </w:r>
      <w:r w:rsidR="00B9556C" w:rsidRPr="00B9556C">
        <w:rPr>
          <w:rFonts w:ascii="Arial" w:eastAsia="Arial" w:hAnsi="Arial" w:cs="Arial"/>
          <w:sz w:val="22"/>
          <w:szCs w:val="22"/>
        </w:rPr>
        <w:t xml:space="preserve">, alegando </w:t>
      </w:r>
      <w:r w:rsidR="00834965" w:rsidRPr="00B9556C">
        <w:rPr>
          <w:rFonts w:ascii="Arial" w:eastAsia="Arial" w:hAnsi="Arial" w:cs="Arial"/>
          <w:sz w:val="22"/>
          <w:szCs w:val="22"/>
        </w:rPr>
        <w:t xml:space="preserve">responsabilidad </w:t>
      </w:r>
      <w:r w:rsidR="00B9556C" w:rsidRPr="00B9556C">
        <w:rPr>
          <w:rFonts w:ascii="Arial" w:eastAsia="Arial" w:hAnsi="Arial" w:cs="Arial"/>
          <w:sz w:val="22"/>
          <w:szCs w:val="22"/>
        </w:rPr>
        <w:t xml:space="preserve">a </w:t>
      </w:r>
      <w:r w:rsidR="00834965" w:rsidRPr="00B9556C">
        <w:rPr>
          <w:rFonts w:ascii="Arial" w:eastAsia="Arial" w:hAnsi="Arial" w:cs="Arial"/>
          <w:sz w:val="22"/>
          <w:szCs w:val="22"/>
        </w:rPr>
        <w:t xml:space="preserve">la parte quejosa. </w:t>
      </w:r>
    </w:p>
    <w:p w14:paraId="6D83DB8E" w14:textId="4BEA3C8F" w:rsidR="00585EC6" w:rsidRPr="00175FD3" w:rsidRDefault="00585EC6" w:rsidP="00455CDE">
      <w:pPr>
        <w:ind w:right="-92"/>
        <w:jc w:val="both"/>
        <w:rPr>
          <w:rFonts w:ascii="Arial" w:eastAsia="Arial" w:hAnsi="Arial" w:cs="Arial"/>
          <w:sz w:val="22"/>
          <w:szCs w:val="22"/>
        </w:rPr>
      </w:pPr>
    </w:p>
    <w:p w14:paraId="25A60565" w14:textId="604C211F" w:rsidR="00834965" w:rsidRPr="002C6403" w:rsidRDefault="00834965" w:rsidP="00455CDE">
      <w:pPr>
        <w:ind w:right="-92"/>
        <w:jc w:val="both"/>
        <w:rPr>
          <w:rFonts w:ascii="Arial" w:eastAsia="Arial" w:hAnsi="Arial" w:cs="Arial"/>
          <w:sz w:val="22"/>
          <w:szCs w:val="22"/>
        </w:rPr>
      </w:pPr>
      <w:r w:rsidRPr="00175FD3">
        <w:rPr>
          <w:rFonts w:ascii="Arial" w:eastAsia="Arial" w:hAnsi="Arial" w:cs="Arial"/>
          <w:sz w:val="22"/>
          <w:szCs w:val="22"/>
        </w:rPr>
        <w:t>Por su parte, mediante radicado</w:t>
      </w:r>
      <w:r w:rsidR="00A131DE">
        <w:rPr>
          <w:rFonts w:ascii="Arial" w:eastAsia="Arial" w:hAnsi="Arial" w:cs="Arial"/>
          <w:sz w:val="22"/>
          <w:szCs w:val="22"/>
        </w:rPr>
        <w:t xml:space="preserve">s </w:t>
      </w:r>
      <w:r w:rsidRPr="00175FD3">
        <w:rPr>
          <w:rFonts w:ascii="Arial" w:eastAsia="Arial" w:hAnsi="Arial" w:cs="Arial"/>
          <w:sz w:val="22"/>
          <w:szCs w:val="22"/>
        </w:rPr>
        <w:t>1-2025-</w:t>
      </w:r>
      <w:r w:rsidR="00A54DF3" w:rsidRPr="00175FD3">
        <w:rPr>
          <w:rFonts w:ascii="Arial" w:eastAsia="Arial" w:hAnsi="Arial" w:cs="Arial"/>
          <w:sz w:val="22"/>
          <w:szCs w:val="22"/>
        </w:rPr>
        <w:t>25</w:t>
      </w:r>
      <w:r w:rsidR="00EE2487">
        <w:rPr>
          <w:rFonts w:ascii="Arial" w:eastAsia="Arial" w:hAnsi="Arial" w:cs="Arial"/>
          <w:sz w:val="22"/>
          <w:szCs w:val="22"/>
        </w:rPr>
        <w:t>231</w:t>
      </w:r>
      <w:r w:rsidR="005B4AB6">
        <w:rPr>
          <w:rFonts w:ascii="Arial" w:eastAsia="Arial" w:hAnsi="Arial" w:cs="Arial"/>
          <w:sz w:val="22"/>
          <w:szCs w:val="22"/>
        </w:rPr>
        <w:t>, 1-2025-25</w:t>
      </w:r>
      <w:r w:rsidR="00EE2487">
        <w:rPr>
          <w:rFonts w:ascii="Arial" w:eastAsia="Arial" w:hAnsi="Arial" w:cs="Arial"/>
          <w:sz w:val="22"/>
          <w:szCs w:val="22"/>
        </w:rPr>
        <w:t>428</w:t>
      </w:r>
      <w:r w:rsidR="005B4AB6">
        <w:rPr>
          <w:rFonts w:ascii="Arial" w:eastAsia="Arial" w:hAnsi="Arial" w:cs="Arial"/>
          <w:sz w:val="22"/>
          <w:szCs w:val="22"/>
        </w:rPr>
        <w:t xml:space="preserve"> </w:t>
      </w:r>
      <w:r w:rsidR="00227336">
        <w:rPr>
          <w:rFonts w:ascii="Arial" w:eastAsia="Arial" w:hAnsi="Arial" w:cs="Arial"/>
          <w:sz w:val="22"/>
          <w:szCs w:val="22"/>
        </w:rPr>
        <w:t>del 02 de mayo de 2025</w:t>
      </w:r>
      <w:r w:rsidR="005B4AB6">
        <w:rPr>
          <w:rFonts w:ascii="Arial" w:eastAsia="Arial" w:hAnsi="Arial" w:cs="Arial"/>
          <w:sz w:val="22"/>
          <w:szCs w:val="22"/>
        </w:rPr>
        <w:t xml:space="preserve"> </w:t>
      </w:r>
      <w:r w:rsidR="00227336">
        <w:rPr>
          <w:rFonts w:ascii="Arial" w:eastAsia="Arial" w:hAnsi="Arial" w:cs="Arial"/>
          <w:sz w:val="22"/>
          <w:szCs w:val="22"/>
        </w:rPr>
        <w:t>y 1-2025-41648 del 05 de agosto de 2025</w:t>
      </w:r>
      <w:r w:rsidR="00A54DF3" w:rsidRPr="00175FD3">
        <w:rPr>
          <w:rFonts w:ascii="Arial" w:eastAsia="Arial" w:hAnsi="Arial" w:cs="Arial"/>
          <w:sz w:val="22"/>
          <w:szCs w:val="22"/>
        </w:rPr>
        <w:t>,</w:t>
      </w:r>
      <w:r w:rsidRPr="00175FD3">
        <w:rPr>
          <w:rFonts w:ascii="Arial" w:eastAsia="Arial" w:hAnsi="Arial" w:cs="Arial"/>
          <w:sz w:val="22"/>
          <w:szCs w:val="22"/>
        </w:rPr>
        <w:t xml:space="preserve"> </w:t>
      </w:r>
      <w:r w:rsidR="00A54DF3" w:rsidRPr="00175FD3">
        <w:rPr>
          <w:rFonts w:ascii="Arial" w:eastAsia="Arial" w:hAnsi="Arial" w:cs="Arial"/>
          <w:sz w:val="22"/>
          <w:szCs w:val="22"/>
        </w:rPr>
        <w:t xml:space="preserve">la parte quejosa </w:t>
      </w:r>
      <w:r w:rsidR="00042D47" w:rsidRPr="00175FD3">
        <w:rPr>
          <w:rFonts w:ascii="Arial" w:eastAsia="Arial" w:hAnsi="Arial" w:cs="Arial"/>
          <w:sz w:val="22"/>
          <w:szCs w:val="22"/>
        </w:rPr>
        <w:t xml:space="preserve">allegó </w:t>
      </w:r>
      <w:r w:rsidR="006F2C95" w:rsidRPr="00175FD3">
        <w:rPr>
          <w:rFonts w:ascii="Arial" w:eastAsia="Arial" w:hAnsi="Arial" w:cs="Arial"/>
          <w:sz w:val="22"/>
          <w:szCs w:val="22"/>
        </w:rPr>
        <w:t xml:space="preserve">Derecho de Petición y solicitud de viabilidad de acuerdo económico como forma de cumplimiento a orden de reparación por </w:t>
      </w:r>
      <w:r w:rsidR="00175FD3" w:rsidRPr="00175FD3">
        <w:rPr>
          <w:rFonts w:ascii="Arial" w:eastAsia="Arial" w:hAnsi="Arial" w:cs="Arial"/>
          <w:sz w:val="22"/>
          <w:szCs w:val="22"/>
        </w:rPr>
        <w:lastRenderedPageBreak/>
        <w:t>deficiencia</w:t>
      </w:r>
      <w:r w:rsidR="006F2C95" w:rsidRPr="00175FD3">
        <w:rPr>
          <w:rFonts w:ascii="Arial" w:eastAsia="Arial" w:hAnsi="Arial" w:cs="Arial"/>
          <w:sz w:val="22"/>
          <w:szCs w:val="22"/>
        </w:rPr>
        <w:t xml:space="preserve"> constructiva por parte de </w:t>
      </w:r>
      <w:r w:rsidR="00175FD3" w:rsidRPr="00175FD3">
        <w:rPr>
          <w:rFonts w:ascii="Arial" w:eastAsia="Arial" w:hAnsi="Arial" w:cs="Arial"/>
          <w:sz w:val="22"/>
          <w:szCs w:val="22"/>
        </w:rPr>
        <w:t xml:space="preserve">la sociedad enajenadora INVERSIONES Y CONSTRUCCIONES </w:t>
      </w:r>
      <w:r w:rsidR="00175FD3" w:rsidRPr="002C6403">
        <w:rPr>
          <w:rFonts w:ascii="Arial" w:eastAsia="Arial" w:hAnsi="Arial" w:cs="Arial"/>
          <w:sz w:val="22"/>
          <w:szCs w:val="22"/>
        </w:rPr>
        <w:t>XANDU S</w:t>
      </w:r>
      <w:r w:rsidR="00EE2487">
        <w:rPr>
          <w:rFonts w:ascii="Arial" w:eastAsia="Arial" w:hAnsi="Arial" w:cs="Arial"/>
          <w:sz w:val="22"/>
          <w:szCs w:val="22"/>
        </w:rPr>
        <w:t>.</w:t>
      </w:r>
      <w:r w:rsidR="00175FD3" w:rsidRPr="002C6403">
        <w:rPr>
          <w:rFonts w:ascii="Arial" w:eastAsia="Arial" w:hAnsi="Arial" w:cs="Arial"/>
          <w:sz w:val="22"/>
          <w:szCs w:val="22"/>
        </w:rPr>
        <w:t>A</w:t>
      </w:r>
      <w:r w:rsidR="00EE2487">
        <w:rPr>
          <w:rFonts w:ascii="Arial" w:eastAsia="Arial" w:hAnsi="Arial" w:cs="Arial"/>
          <w:sz w:val="22"/>
          <w:szCs w:val="22"/>
        </w:rPr>
        <w:t>.</w:t>
      </w:r>
      <w:r w:rsidR="00175FD3" w:rsidRPr="002C6403">
        <w:rPr>
          <w:rFonts w:ascii="Arial" w:eastAsia="Arial" w:hAnsi="Arial" w:cs="Arial"/>
          <w:sz w:val="22"/>
          <w:szCs w:val="22"/>
        </w:rPr>
        <w:t>S</w:t>
      </w:r>
      <w:r w:rsidRPr="002C6403">
        <w:rPr>
          <w:rFonts w:ascii="Arial" w:eastAsia="Arial" w:hAnsi="Arial" w:cs="Arial"/>
          <w:sz w:val="22"/>
          <w:szCs w:val="22"/>
        </w:rPr>
        <w:t>.</w:t>
      </w:r>
    </w:p>
    <w:p w14:paraId="5967EFC6" w14:textId="77777777" w:rsidR="009A25A2" w:rsidRPr="002C6403" w:rsidRDefault="009A25A2" w:rsidP="00455CDE">
      <w:pPr>
        <w:ind w:right="-92"/>
        <w:jc w:val="both"/>
        <w:rPr>
          <w:rFonts w:ascii="Arial" w:eastAsia="Arial" w:hAnsi="Arial" w:cs="Arial"/>
          <w:sz w:val="22"/>
          <w:szCs w:val="22"/>
        </w:rPr>
      </w:pPr>
    </w:p>
    <w:p w14:paraId="0B0BD0DA" w14:textId="7D2B8C48" w:rsidR="009A25A2" w:rsidRPr="00A8678A" w:rsidRDefault="00EF2EEA" w:rsidP="00455CDE">
      <w:pPr>
        <w:ind w:right="-92"/>
        <w:jc w:val="both"/>
        <w:rPr>
          <w:rFonts w:ascii="Arial" w:eastAsia="Arial" w:hAnsi="Arial" w:cs="Arial"/>
          <w:sz w:val="22"/>
          <w:szCs w:val="22"/>
        </w:rPr>
      </w:pPr>
      <w:r w:rsidRPr="002C6403">
        <w:rPr>
          <w:rFonts w:ascii="Arial" w:eastAsia="Arial" w:hAnsi="Arial" w:cs="Arial"/>
          <w:sz w:val="22"/>
          <w:szCs w:val="22"/>
        </w:rPr>
        <w:t xml:space="preserve">En consecuencia, se trasladó el expediente para visita de verificación de hechos, así las cosas, mediante radicados </w:t>
      </w:r>
      <w:r w:rsidR="007B59AC" w:rsidRPr="002C6403">
        <w:rPr>
          <w:rFonts w:ascii="Arial" w:eastAsia="Arial" w:hAnsi="Arial" w:cs="Arial"/>
          <w:sz w:val="22"/>
          <w:szCs w:val="22"/>
        </w:rPr>
        <w:t xml:space="preserve">2-2025-22884 </w:t>
      </w:r>
      <w:r w:rsidR="009A25A2" w:rsidRPr="002C6403">
        <w:rPr>
          <w:rFonts w:ascii="Arial" w:eastAsia="Arial" w:hAnsi="Arial" w:cs="Arial"/>
          <w:sz w:val="22"/>
          <w:szCs w:val="22"/>
        </w:rPr>
        <w:t xml:space="preserve">y </w:t>
      </w:r>
      <w:r w:rsidR="007B59AC" w:rsidRPr="002C6403">
        <w:rPr>
          <w:rFonts w:ascii="Arial" w:eastAsia="Arial" w:hAnsi="Arial" w:cs="Arial"/>
          <w:sz w:val="22"/>
          <w:szCs w:val="22"/>
        </w:rPr>
        <w:t xml:space="preserve">2-2025-22885 </w:t>
      </w:r>
      <w:r w:rsidR="00667A97" w:rsidRPr="002C6403">
        <w:rPr>
          <w:rFonts w:ascii="Arial" w:eastAsia="Arial" w:hAnsi="Arial" w:cs="Arial"/>
          <w:sz w:val="22"/>
          <w:szCs w:val="22"/>
        </w:rPr>
        <w:t xml:space="preserve">del </w:t>
      </w:r>
      <w:r w:rsidR="004035C1" w:rsidRPr="002C6403">
        <w:rPr>
          <w:rFonts w:ascii="Arial" w:eastAsia="Arial" w:hAnsi="Arial" w:cs="Arial"/>
          <w:sz w:val="22"/>
          <w:szCs w:val="22"/>
        </w:rPr>
        <w:t>09</w:t>
      </w:r>
      <w:r w:rsidR="00667A97" w:rsidRPr="002C6403">
        <w:rPr>
          <w:rFonts w:ascii="Arial" w:eastAsia="Arial" w:hAnsi="Arial" w:cs="Arial"/>
          <w:sz w:val="22"/>
          <w:szCs w:val="22"/>
        </w:rPr>
        <w:t xml:space="preserve"> de mayo de 202</w:t>
      </w:r>
      <w:r w:rsidR="00EE2487">
        <w:rPr>
          <w:rFonts w:ascii="Arial" w:eastAsia="Arial" w:hAnsi="Arial" w:cs="Arial"/>
          <w:sz w:val="22"/>
          <w:szCs w:val="22"/>
        </w:rPr>
        <w:t>5</w:t>
      </w:r>
      <w:r w:rsidR="00AE7E23" w:rsidRPr="002C6403">
        <w:rPr>
          <w:rFonts w:ascii="Arial" w:eastAsia="Arial" w:hAnsi="Arial" w:cs="Arial"/>
          <w:sz w:val="22"/>
          <w:szCs w:val="22"/>
        </w:rPr>
        <w:t xml:space="preserve">, informó tanto a la parte </w:t>
      </w:r>
      <w:r w:rsidR="00AE7E23" w:rsidRPr="00A8678A">
        <w:rPr>
          <w:rFonts w:ascii="Arial" w:eastAsia="Arial" w:hAnsi="Arial" w:cs="Arial"/>
          <w:sz w:val="22"/>
          <w:szCs w:val="22"/>
        </w:rPr>
        <w:t xml:space="preserve">quejosa como a la sociedad enajenadora, de la visita de carácter técnico que se llevaría a cabo el día </w:t>
      </w:r>
      <w:r w:rsidR="00667A97" w:rsidRPr="00A8678A">
        <w:rPr>
          <w:rFonts w:ascii="Arial" w:eastAsia="Arial" w:hAnsi="Arial" w:cs="Arial"/>
          <w:sz w:val="22"/>
          <w:szCs w:val="22"/>
        </w:rPr>
        <w:t>28 de mayo de 2025</w:t>
      </w:r>
      <w:r w:rsidR="007B59AC" w:rsidRPr="00A8678A">
        <w:rPr>
          <w:rFonts w:ascii="Arial" w:eastAsia="Arial" w:hAnsi="Arial" w:cs="Arial"/>
          <w:sz w:val="22"/>
          <w:szCs w:val="22"/>
        </w:rPr>
        <w:t xml:space="preserve"> en el inmueble objeto de la queja</w:t>
      </w:r>
      <w:r w:rsidR="00667A97" w:rsidRPr="00A8678A">
        <w:rPr>
          <w:rFonts w:ascii="Arial" w:eastAsia="Arial" w:hAnsi="Arial" w:cs="Arial"/>
          <w:sz w:val="22"/>
          <w:szCs w:val="22"/>
        </w:rPr>
        <w:t>.</w:t>
      </w:r>
    </w:p>
    <w:p w14:paraId="059767A4" w14:textId="77777777" w:rsidR="00667A97" w:rsidRPr="00A8678A" w:rsidRDefault="00667A97" w:rsidP="00455CDE">
      <w:pPr>
        <w:ind w:right="-92"/>
        <w:jc w:val="both"/>
        <w:rPr>
          <w:rFonts w:ascii="Arial" w:eastAsia="Arial" w:hAnsi="Arial" w:cs="Arial"/>
          <w:sz w:val="22"/>
          <w:szCs w:val="22"/>
        </w:rPr>
      </w:pPr>
    </w:p>
    <w:p w14:paraId="015CB3CD" w14:textId="48097EAC" w:rsidR="00667A97" w:rsidRPr="00A8678A" w:rsidRDefault="002C6403" w:rsidP="00455CDE">
      <w:pPr>
        <w:ind w:right="-92"/>
        <w:jc w:val="both"/>
        <w:rPr>
          <w:rFonts w:ascii="Arial" w:eastAsia="Arial" w:hAnsi="Arial" w:cs="Arial"/>
          <w:sz w:val="22"/>
          <w:szCs w:val="22"/>
        </w:rPr>
      </w:pPr>
      <w:r w:rsidRPr="00A8678A">
        <w:rPr>
          <w:rFonts w:ascii="Arial" w:eastAsia="Arial" w:hAnsi="Arial" w:cs="Arial"/>
          <w:sz w:val="22"/>
          <w:szCs w:val="22"/>
        </w:rPr>
        <w:t>Que a través</w:t>
      </w:r>
      <w:r w:rsidR="00667A97" w:rsidRPr="00A8678A">
        <w:rPr>
          <w:rFonts w:ascii="Arial" w:eastAsia="Arial" w:hAnsi="Arial" w:cs="Arial"/>
          <w:sz w:val="22"/>
          <w:szCs w:val="22"/>
        </w:rPr>
        <w:t xml:space="preserve"> radicado 1-2025-27785</w:t>
      </w:r>
      <w:r w:rsidRPr="00A8678A">
        <w:rPr>
          <w:rFonts w:ascii="Arial" w:eastAsia="Arial" w:hAnsi="Arial" w:cs="Arial"/>
          <w:sz w:val="22"/>
          <w:szCs w:val="22"/>
        </w:rPr>
        <w:t xml:space="preserve"> del 18 de mayo de 2025,</w:t>
      </w:r>
      <w:r w:rsidR="00667A97" w:rsidRPr="00A8678A">
        <w:rPr>
          <w:rFonts w:ascii="Arial" w:eastAsia="Arial" w:hAnsi="Arial" w:cs="Arial"/>
          <w:sz w:val="22"/>
          <w:szCs w:val="22"/>
        </w:rPr>
        <w:t xml:space="preserve"> </w:t>
      </w:r>
      <w:r w:rsidRPr="00A8678A">
        <w:rPr>
          <w:rFonts w:ascii="Arial" w:eastAsia="Arial" w:hAnsi="Arial" w:cs="Arial"/>
          <w:sz w:val="22"/>
          <w:szCs w:val="22"/>
        </w:rPr>
        <w:t xml:space="preserve">La parte quejosa </w:t>
      </w:r>
      <w:r w:rsidR="00B65EE1" w:rsidRPr="00A8678A">
        <w:rPr>
          <w:rFonts w:ascii="Arial" w:eastAsia="Arial" w:hAnsi="Arial" w:cs="Arial"/>
          <w:sz w:val="22"/>
          <w:szCs w:val="22"/>
        </w:rPr>
        <w:t xml:space="preserve">allegó al Despacho Derecho de Petición y solicitud de viabilidad de acuerdo económico </w:t>
      </w:r>
      <w:r w:rsidR="00ED175E" w:rsidRPr="00A8678A">
        <w:rPr>
          <w:rFonts w:ascii="Arial" w:eastAsia="Arial" w:hAnsi="Arial" w:cs="Arial"/>
          <w:sz w:val="22"/>
          <w:szCs w:val="22"/>
        </w:rPr>
        <w:t>como forma de cumplimiento a orden de reparación por deficiencia constructiva de parte de la sociedad enajenadora INVERSIONES Y CONSTRUCCIONES SAS</w:t>
      </w:r>
      <w:r w:rsidR="00667A97" w:rsidRPr="00A8678A">
        <w:rPr>
          <w:rFonts w:ascii="Arial" w:eastAsia="Arial" w:hAnsi="Arial" w:cs="Arial"/>
          <w:sz w:val="22"/>
          <w:szCs w:val="22"/>
        </w:rPr>
        <w:t>, el cual fue respondido bajo radicado 2-2025-24967</w:t>
      </w:r>
      <w:r w:rsidR="000E4B36" w:rsidRPr="00A8678A">
        <w:rPr>
          <w:rFonts w:ascii="Arial" w:eastAsia="Arial" w:hAnsi="Arial" w:cs="Arial"/>
          <w:sz w:val="22"/>
          <w:szCs w:val="22"/>
        </w:rPr>
        <w:t xml:space="preserve">, 2-2025-25067 </w:t>
      </w:r>
      <w:r w:rsidR="00667A97" w:rsidRPr="00A8678A">
        <w:rPr>
          <w:rFonts w:ascii="Arial" w:eastAsia="Arial" w:hAnsi="Arial" w:cs="Arial"/>
          <w:sz w:val="22"/>
          <w:szCs w:val="22"/>
        </w:rPr>
        <w:t>del 18 de mayo de 2025</w:t>
      </w:r>
      <w:r w:rsidR="000E4B36" w:rsidRPr="00A8678A">
        <w:rPr>
          <w:rFonts w:ascii="Arial" w:eastAsia="Arial" w:hAnsi="Arial" w:cs="Arial"/>
          <w:sz w:val="22"/>
          <w:szCs w:val="22"/>
        </w:rPr>
        <w:t xml:space="preserve"> y 2-2025-27051 del 26 de mayo de 2025</w:t>
      </w:r>
      <w:r w:rsidR="00667A97" w:rsidRPr="00A8678A">
        <w:rPr>
          <w:rFonts w:ascii="Arial" w:eastAsia="Arial" w:hAnsi="Arial" w:cs="Arial"/>
          <w:sz w:val="22"/>
          <w:szCs w:val="22"/>
        </w:rPr>
        <w:t xml:space="preserve"> donde el despacho indica a la parte no tener competencia para responder las cuestiones planteadas en dicha solicitud.</w:t>
      </w:r>
    </w:p>
    <w:p w14:paraId="4293FD48" w14:textId="77777777" w:rsidR="005A76CC" w:rsidRDefault="005A76CC" w:rsidP="005A76CC">
      <w:pPr>
        <w:ind w:right="-92"/>
        <w:jc w:val="both"/>
        <w:rPr>
          <w:rFonts w:ascii="Arial" w:eastAsia="Arial" w:hAnsi="Arial" w:cs="Arial"/>
          <w:color w:val="FFC000"/>
          <w:sz w:val="22"/>
          <w:szCs w:val="22"/>
        </w:rPr>
      </w:pPr>
    </w:p>
    <w:p w14:paraId="666AD1A2" w14:textId="7E4BB4A7" w:rsidR="00834965" w:rsidRPr="00C266A2" w:rsidRDefault="005A76CC" w:rsidP="00455CDE">
      <w:pPr>
        <w:ind w:right="-92"/>
        <w:jc w:val="both"/>
        <w:rPr>
          <w:rFonts w:ascii="Arial" w:eastAsia="Arial" w:hAnsi="Arial" w:cs="Arial"/>
          <w:sz w:val="22"/>
          <w:szCs w:val="22"/>
        </w:rPr>
      </w:pPr>
      <w:r w:rsidRPr="00C266A2">
        <w:rPr>
          <w:rFonts w:ascii="Arial" w:eastAsia="Arial" w:hAnsi="Arial" w:cs="Arial"/>
          <w:sz w:val="22"/>
          <w:szCs w:val="22"/>
        </w:rPr>
        <w:t xml:space="preserve">También, la sociedad enajenadora bajo radicado 1-2025-40928 del 31 de julio de 2025, </w:t>
      </w:r>
      <w:r w:rsidR="00C266A2" w:rsidRPr="00C266A2">
        <w:rPr>
          <w:rFonts w:ascii="Arial" w:eastAsia="Arial" w:hAnsi="Arial" w:cs="Arial"/>
          <w:sz w:val="22"/>
          <w:szCs w:val="22"/>
        </w:rPr>
        <w:t>allegó a esta Dirección documento</w:t>
      </w:r>
      <w:r w:rsidRPr="00C266A2">
        <w:rPr>
          <w:rFonts w:ascii="Arial" w:eastAsia="Arial" w:hAnsi="Arial" w:cs="Arial"/>
          <w:sz w:val="22"/>
          <w:szCs w:val="22"/>
        </w:rPr>
        <w:t xml:space="preserve"> </w:t>
      </w:r>
      <w:r w:rsidR="00C266A2" w:rsidRPr="00C266A2">
        <w:rPr>
          <w:rFonts w:ascii="Arial" w:eastAsia="Arial" w:hAnsi="Arial" w:cs="Arial"/>
          <w:sz w:val="22"/>
          <w:szCs w:val="22"/>
        </w:rPr>
        <w:t>informando</w:t>
      </w:r>
      <w:r w:rsidRPr="00C266A2">
        <w:rPr>
          <w:rFonts w:ascii="Arial" w:eastAsia="Arial" w:hAnsi="Arial" w:cs="Arial"/>
          <w:sz w:val="22"/>
          <w:szCs w:val="22"/>
        </w:rPr>
        <w:t xml:space="preserve"> del acuerdo para el cumplimiento de la Resolución No. 216 del 08 de abril de 2021, solicitando</w:t>
      </w:r>
      <w:r w:rsidR="00C266A2" w:rsidRPr="00C266A2">
        <w:rPr>
          <w:rFonts w:ascii="Arial" w:eastAsia="Arial" w:hAnsi="Arial" w:cs="Arial"/>
          <w:sz w:val="22"/>
          <w:szCs w:val="22"/>
        </w:rPr>
        <w:t xml:space="preserve"> a su vez, </w:t>
      </w:r>
      <w:r w:rsidRPr="00C266A2">
        <w:rPr>
          <w:rFonts w:ascii="Arial" w:eastAsia="Arial" w:hAnsi="Arial" w:cs="Arial"/>
          <w:sz w:val="22"/>
          <w:szCs w:val="22"/>
        </w:rPr>
        <w:t xml:space="preserve">la aprobación </w:t>
      </w:r>
      <w:r w:rsidR="00F20743" w:rsidRPr="00C266A2">
        <w:rPr>
          <w:rFonts w:ascii="Arial" w:eastAsia="Arial" w:hAnsi="Arial" w:cs="Arial"/>
          <w:sz w:val="22"/>
          <w:szCs w:val="22"/>
        </w:rPr>
        <w:t>de este.</w:t>
      </w:r>
    </w:p>
    <w:p w14:paraId="1DD09B72" w14:textId="77777777" w:rsidR="00667A97" w:rsidRPr="00010CA7" w:rsidRDefault="00667A97" w:rsidP="00455CDE">
      <w:pPr>
        <w:ind w:right="-92"/>
        <w:jc w:val="both"/>
        <w:rPr>
          <w:rFonts w:ascii="Arial" w:eastAsia="Arial" w:hAnsi="Arial" w:cs="Arial"/>
          <w:sz w:val="22"/>
          <w:szCs w:val="22"/>
        </w:rPr>
      </w:pPr>
    </w:p>
    <w:p w14:paraId="5911CE28" w14:textId="72A03FC9" w:rsidR="00EE2487" w:rsidRDefault="004E64F8" w:rsidP="00601A71">
      <w:pPr>
        <w:ind w:right="-92"/>
        <w:jc w:val="both"/>
        <w:rPr>
          <w:rFonts w:ascii="Arial" w:eastAsia="Arial" w:hAnsi="Arial" w:cs="Arial"/>
          <w:i/>
          <w:iCs/>
          <w:sz w:val="22"/>
          <w:szCs w:val="22"/>
        </w:rPr>
      </w:pPr>
      <w:r w:rsidRPr="00010CA7">
        <w:rPr>
          <w:rFonts w:ascii="Arial" w:eastAsia="Arial" w:hAnsi="Arial" w:cs="Arial"/>
          <w:sz w:val="22"/>
          <w:szCs w:val="22"/>
        </w:rPr>
        <w:t xml:space="preserve">De la visita técnica realizada el día 28 de mayo de 2025 en el inmueble objeto de la queja, en donde asistió la señora ANA JAZMINE ROMERO en calidad de administradora del proyecto de </w:t>
      </w:r>
      <w:r w:rsidRPr="00EE2487">
        <w:rPr>
          <w:rFonts w:ascii="Arial" w:eastAsia="Arial" w:hAnsi="Arial" w:cs="Arial"/>
          <w:sz w:val="22"/>
          <w:szCs w:val="22"/>
        </w:rPr>
        <w:t>vivienda APARTAMENTOS TERRAGRATА - PROPIEDAD HOIZONTAL y la</w:t>
      </w:r>
      <w:r w:rsidRPr="00010CA7">
        <w:rPr>
          <w:rFonts w:ascii="Arial" w:eastAsia="Arial" w:hAnsi="Arial" w:cs="Arial"/>
          <w:sz w:val="22"/>
          <w:szCs w:val="22"/>
        </w:rPr>
        <w:t xml:space="preserve"> señora CLARA CAMACHO GARCIA en calidad de representante legal de la sociedad enajenadora INVERSIONES Y CONSTRUCCIONES XANDU SAS, se derivó el Informe Verificación De Hechos No 25-348 19 de agosto de 2025, que evidenció </w:t>
      </w:r>
      <w:r w:rsidR="00601A71">
        <w:rPr>
          <w:rFonts w:ascii="Arial" w:eastAsia="Arial" w:hAnsi="Arial" w:cs="Arial"/>
          <w:sz w:val="22"/>
          <w:szCs w:val="22"/>
        </w:rPr>
        <w:t xml:space="preserve">que algunos hechos aún persisten. </w:t>
      </w:r>
    </w:p>
    <w:p w14:paraId="47596D85" w14:textId="77777777" w:rsidR="00733C40" w:rsidRPr="00485BD5" w:rsidRDefault="00733C40">
      <w:pPr>
        <w:ind w:right="-92"/>
        <w:jc w:val="both"/>
        <w:rPr>
          <w:rFonts w:ascii="Arial" w:eastAsia="Arial" w:hAnsi="Arial" w:cs="Arial"/>
          <w:sz w:val="22"/>
          <w:szCs w:val="22"/>
        </w:rPr>
      </w:pPr>
    </w:p>
    <w:p w14:paraId="34044E8E" w14:textId="0843D471" w:rsidR="00733C40" w:rsidRPr="00485BD5" w:rsidRDefault="000F4A45">
      <w:pPr>
        <w:ind w:right="-92"/>
        <w:jc w:val="both"/>
        <w:rPr>
          <w:rFonts w:ascii="Arial" w:eastAsia="Arial" w:hAnsi="Arial" w:cs="Arial"/>
          <w:sz w:val="22"/>
          <w:szCs w:val="22"/>
        </w:rPr>
      </w:pPr>
      <w:r w:rsidRPr="00485BD5">
        <w:rPr>
          <w:rFonts w:ascii="Arial" w:eastAsia="Arial" w:hAnsi="Arial" w:cs="Arial"/>
          <w:sz w:val="22"/>
          <w:szCs w:val="22"/>
        </w:rPr>
        <w:t xml:space="preserve">Que mediante </w:t>
      </w:r>
      <w:r w:rsidR="00F20743" w:rsidRPr="00485BD5">
        <w:rPr>
          <w:rFonts w:ascii="Arial" w:eastAsia="Arial" w:hAnsi="Arial" w:cs="Arial"/>
          <w:sz w:val="22"/>
          <w:szCs w:val="22"/>
        </w:rPr>
        <w:t xml:space="preserve">radicado 2-2025-47583 </w:t>
      </w:r>
      <w:r w:rsidR="00667A97" w:rsidRPr="00485BD5">
        <w:rPr>
          <w:rFonts w:ascii="Arial" w:eastAsia="Arial" w:hAnsi="Arial" w:cs="Arial"/>
          <w:sz w:val="22"/>
          <w:szCs w:val="22"/>
        </w:rPr>
        <w:t xml:space="preserve">del 20 de agosto de 2025 </w:t>
      </w:r>
      <w:r w:rsidR="00F20743" w:rsidRPr="00485BD5">
        <w:rPr>
          <w:rFonts w:ascii="Arial" w:eastAsia="Arial" w:hAnsi="Arial" w:cs="Arial"/>
          <w:sz w:val="22"/>
          <w:szCs w:val="22"/>
        </w:rPr>
        <w:t xml:space="preserve">este despacho informa a la enajenadora que no basta con el acuerdo, sino que es necesario verificar la subsanación de los hechos ordenados de forma fáctica. </w:t>
      </w:r>
    </w:p>
    <w:p w14:paraId="12A03DC9" w14:textId="77777777" w:rsidR="00F20743" w:rsidRPr="00485BD5" w:rsidRDefault="00F20743">
      <w:pPr>
        <w:ind w:right="-92"/>
        <w:jc w:val="both"/>
        <w:rPr>
          <w:rFonts w:ascii="Arial" w:eastAsia="Arial" w:hAnsi="Arial" w:cs="Arial"/>
          <w:sz w:val="22"/>
          <w:szCs w:val="22"/>
        </w:rPr>
      </w:pPr>
    </w:p>
    <w:p w14:paraId="7FFF9C37" w14:textId="08BBED52" w:rsidR="005F385F" w:rsidRPr="00485BD5" w:rsidRDefault="000F4A45">
      <w:pPr>
        <w:ind w:right="-92"/>
        <w:jc w:val="both"/>
        <w:rPr>
          <w:rFonts w:ascii="Arial" w:eastAsia="Arial" w:hAnsi="Arial" w:cs="Arial"/>
          <w:sz w:val="22"/>
          <w:szCs w:val="22"/>
        </w:rPr>
      </w:pPr>
      <w:r w:rsidRPr="00485BD5">
        <w:rPr>
          <w:rFonts w:ascii="Arial" w:eastAsia="Arial" w:hAnsi="Arial" w:cs="Arial"/>
          <w:sz w:val="22"/>
          <w:szCs w:val="22"/>
        </w:rPr>
        <w:t xml:space="preserve">Que a través de </w:t>
      </w:r>
      <w:r w:rsidR="00F20743" w:rsidRPr="00485BD5">
        <w:rPr>
          <w:rFonts w:ascii="Arial" w:eastAsia="Arial" w:hAnsi="Arial" w:cs="Arial"/>
          <w:sz w:val="22"/>
          <w:szCs w:val="22"/>
        </w:rPr>
        <w:t xml:space="preserve">radicado 2-2025-59173 </w:t>
      </w:r>
      <w:r w:rsidR="005F385F" w:rsidRPr="00485BD5">
        <w:rPr>
          <w:rFonts w:ascii="Arial" w:eastAsia="Arial" w:hAnsi="Arial" w:cs="Arial"/>
          <w:sz w:val="22"/>
          <w:szCs w:val="22"/>
        </w:rPr>
        <w:t>del 24 de septiembre de 2025</w:t>
      </w:r>
      <w:r w:rsidR="00F20743" w:rsidRPr="00485BD5">
        <w:rPr>
          <w:rFonts w:ascii="Arial" w:eastAsia="Arial" w:hAnsi="Arial" w:cs="Arial"/>
          <w:sz w:val="22"/>
          <w:szCs w:val="22"/>
        </w:rPr>
        <w:t xml:space="preserve"> </w:t>
      </w:r>
      <w:r w:rsidR="00721143" w:rsidRPr="00485BD5">
        <w:rPr>
          <w:rFonts w:ascii="Arial" w:eastAsia="Arial" w:hAnsi="Arial" w:cs="Arial"/>
          <w:sz w:val="22"/>
          <w:szCs w:val="22"/>
        </w:rPr>
        <w:t>esta Dirección dio traslado el Informe de Verificación de Hechos No. 25-348 del 19 de agosto de 2025 a la sociedad enajenadora</w:t>
      </w:r>
      <w:r w:rsidR="00E04E30" w:rsidRPr="00485BD5">
        <w:rPr>
          <w:rFonts w:ascii="Arial" w:eastAsia="Arial" w:hAnsi="Arial" w:cs="Arial"/>
          <w:sz w:val="22"/>
          <w:szCs w:val="22"/>
        </w:rPr>
        <w:t xml:space="preserve">, el cual fue recibido por ésta el día </w:t>
      </w:r>
      <w:r w:rsidR="00593593" w:rsidRPr="00485BD5">
        <w:rPr>
          <w:rFonts w:ascii="Arial" w:eastAsia="Arial" w:hAnsi="Arial" w:cs="Arial"/>
          <w:sz w:val="22"/>
          <w:szCs w:val="22"/>
        </w:rPr>
        <w:t>25 de septiembre de 2025</w:t>
      </w:r>
      <w:r w:rsidR="00E04E30" w:rsidRPr="00485BD5">
        <w:rPr>
          <w:rFonts w:ascii="Arial" w:eastAsia="Arial" w:hAnsi="Arial" w:cs="Arial"/>
          <w:sz w:val="22"/>
          <w:szCs w:val="22"/>
        </w:rPr>
        <w:t>, tal y como consta en la guía de entrega</w:t>
      </w:r>
      <w:r w:rsidR="009A1D41" w:rsidRPr="00485BD5">
        <w:rPr>
          <w:rFonts w:ascii="Arial" w:eastAsia="Arial" w:hAnsi="Arial" w:cs="Arial"/>
          <w:sz w:val="22"/>
          <w:szCs w:val="22"/>
        </w:rPr>
        <w:t xml:space="preserve">. </w:t>
      </w:r>
    </w:p>
    <w:p w14:paraId="349D4AA6" w14:textId="77777777" w:rsidR="005F385F" w:rsidRPr="00485BD5" w:rsidRDefault="005F385F">
      <w:pPr>
        <w:ind w:right="-92"/>
        <w:jc w:val="both"/>
        <w:rPr>
          <w:rFonts w:ascii="Arial" w:eastAsia="Arial" w:hAnsi="Arial" w:cs="Arial"/>
          <w:sz w:val="22"/>
          <w:szCs w:val="22"/>
        </w:rPr>
      </w:pPr>
    </w:p>
    <w:p w14:paraId="64D20437" w14:textId="5AFEF7CE" w:rsidR="00B43DAA" w:rsidRPr="00485BD5" w:rsidRDefault="005F385F" w:rsidP="00B43DAA">
      <w:pPr>
        <w:ind w:right="-92"/>
        <w:jc w:val="both"/>
        <w:rPr>
          <w:rFonts w:ascii="Arial" w:eastAsia="Arial" w:hAnsi="Arial" w:cs="Arial"/>
          <w:sz w:val="22"/>
          <w:szCs w:val="22"/>
        </w:rPr>
      </w:pPr>
      <w:r w:rsidRPr="00485BD5">
        <w:rPr>
          <w:rFonts w:ascii="Arial" w:eastAsia="Arial" w:hAnsi="Arial" w:cs="Arial"/>
          <w:sz w:val="22"/>
          <w:szCs w:val="22"/>
        </w:rPr>
        <w:t>Que</w:t>
      </w:r>
      <w:r w:rsidR="00601A71">
        <w:rPr>
          <w:rFonts w:ascii="Arial" w:eastAsia="Arial" w:hAnsi="Arial" w:cs="Arial"/>
          <w:sz w:val="22"/>
          <w:szCs w:val="22"/>
        </w:rPr>
        <w:t xml:space="preserve">, de igual manera mediante </w:t>
      </w:r>
      <w:r w:rsidRPr="00485BD5">
        <w:rPr>
          <w:rFonts w:ascii="Arial" w:eastAsia="Arial" w:hAnsi="Arial" w:cs="Arial"/>
          <w:sz w:val="22"/>
          <w:szCs w:val="22"/>
        </w:rPr>
        <w:t xml:space="preserve">radicado </w:t>
      </w:r>
      <w:r w:rsidR="00F20743" w:rsidRPr="00485BD5">
        <w:rPr>
          <w:rFonts w:ascii="Arial" w:eastAsia="Arial" w:hAnsi="Arial" w:cs="Arial"/>
          <w:sz w:val="22"/>
          <w:szCs w:val="22"/>
        </w:rPr>
        <w:t>2-2025-59174 del 24 de septiembre de 2025</w:t>
      </w:r>
      <w:r w:rsidR="003A3CD7" w:rsidRPr="00485BD5">
        <w:rPr>
          <w:rFonts w:ascii="Arial" w:eastAsia="Arial" w:hAnsi="Arial" w:cs="Arial"/>
          <w:sz w:val="22"/>
          <w:szCs w:val="22"/>
        </w:rPr>
        <w:t>,</w:t>
      </w:r>
      <w:r w:rsidR="00F20743" w:rsidRPr="00485BD5">
        <w:rPr>
          <w:rFonts w:ascii="Arial" w:eastAsia="Arial" w:hAnsi="Arial" w:cs="Arial"/>
          <w:sz w:val="22"/>
          <w:szCs w:val="22"/>
        </w:rPr>
        <w:t xml:space="preserve"> </w:t>
      </w:r>
      <w:r w:rsidR="003A3CD7" w:rsidRPr="00485BD5">
        <w:rPr>
          <w:rFonts w:ascii="Arial" w:eastAsia="Arial" w:hAnsi="Arial" w:cs="Arial"/>
          <w:sz w:val="22"/>
          <w:szCs w:val="22"/>
        </w:rPr>
        <w:t xml:space="preserve">esta Dirección </w:t>
      </w:r>
      <w:r w:rsidR="00F20743" w:rsidRPr="00485BD5">
        <w:rPr>
          <w:rFonts w:ascii="Arial" w:eastAsia="Arial" w:hAnsi="Arial" w:cs="Arial"/>
          <w:sz w:val="22"/>
          <w:szCs w:val="22"/>
        </w:rPr>
        <w:t>dio traslado el Informe de Verificación de Hechos No. 25-348 del 19 de agosto de 202</w:t>
      </w:r>
      <w:r w:rsidR="00721143" w:rsidRPr="00485BD5">
        <w:rPr>
          <w:rFonts w:ascii="Arial" w:eastAsia="Arial" w:hAnsi="Arial" w:cs="Arial"/>
          <w:sz w:val="22"/>
          <w:szCs w:val="22"/>
        </w:rPr>
        <w:t>5 a la quejosa</w:t>
      </w:r>
      <w:r w:rsidR="009A1D41" w:rsidRPr="00485BD5">
        <w:rPr>
          <w:rFonts w:ascii="Arial" w:eastAsia="Arial" w:hAnsi="Arial" w:cs="Arial"/>
          <w:sz w:val="22"/>
          <w:szCs w:val="22"/>
        </w:rPr>
        <w:t xml:space="preserve">, el cual fue recibido por ésta el día 24 de septiembre de 2025, tal y como consta en la guía de entrega. </w:t>
      </w:r>
      <w:r w:rsidR="00B43DAA" w:rsidRPr="00485BD5">
        <w:rPr>
          <w:rFonts w:ascii="Arial" w:eastAsia="Arial" w:hAnsi="Arial" w:cs="Arial"/>
          <w:sz w:val="22"/>
          <w:szCs w:val="22"/>
        </w:rPr>
        <w:t>Ante lo cual mediante radicado 1-2025-52436 del 07 de octubre de 2025, dio respuesta</w:t>
      </w:r>
      <w:r w:rsidR="00601A71">
        <w:rPr>
          <w:rFonts w:ascii="Arial" w:eastAsia="Arial" w:hAnsi="Arial" w:cs="Arial"/>
          <w:sz w:val="22"/>
          <w:szCs w:val="22"/>
        </w:rPr>
        <w:t xml:space="preserve"> manifestando que los hechos aun persisten.</w:t>
      </w:r>
    </w:p>
    <w:p w14:paraId="08DA37DE" w14:textId="77777777" w:rsidR="00733C40" w:rsidRPr="00485BD5" w:rsidRDefault="00733C40">
      <w:pPr>
        <w:ind w:right="-92"/>
        <w:rPr>
          <w:rFonts w:ascii="Arial" w:eastAsia="Arial" w:hAnsi="Arial" w:cs="Arial"/>
          <w:sz w:val="22"/>
          <w:szCs w:val="22"/>
        </w:rPr>
      </w:pPr>
    </w:p>
    <w:p w14:paraId="369DE9C2" w14:textId="2E2115C8" w:rsidR="00733C40" w:rsidRPr="00485BD5" w:rsidRDefault="00296DAA">
      <w:pPr>
        <w:ind w:right="-92"/>
        <w:jc w:val="both"/>
        <w:rPr>
          <w:rFonts w:ascii="Arial" w:eastAsia="Arial" w:hAnsi="Arial" w:cs="Arial"/>
          <w:sz w:val="22"/>
          <w:szCs w:val="22"/>
        </w:rPr>
      </w:pPr>
      <w:r w:rsidRPr="00485BD5">
        <w:rPr>
          <w:rFonts w:ascii="Arial" w:eastAsia="Arial" w:hAnsi="Arial" w:cs="Arial"/>
          <w:sz w:val="22"/>
          <w:szCs w:val="22"/>
        </w:rPr>
        <w:lastRenderedPageBreak/>
        <w:t>En razón a lo aquí expuesto, este Despacho procederá a determinar si resulta procedente la imposición de multas sucesivas ante la carencia de acreditación del cumplimiento de las órdenes de hacer impuestas mediante Resolución No.</w:t>
      </w:r>
      <w:r w:rsidR="00F73141" w:rsidRPr="00485BD5">
        <w:rPr>
          <w:rFonts w:ascii="Arial" w:eastAsia="Arial" w:hAnsi="Arial" w:cs="Arial"/>
          <w:sz w:val="22"/>
          <w:szCs w:val="22"/>
        </w:rPr>
        <w:t xml:space="preserve"> 216 del 08 de abril de 2021</w:t>
      </w:r>
      <w:r w:rsidRPr="00485BD5">
        <w:rPr>
          <w:rFonts w:ascii="Arial" w:eastAsia="Arial" w:hAnsi="Arial" w:cs="Arial"/>
          <w:sz w:val="22"/>
          <w:szCs w:val="22"/>
        </w:rPr>
        <w:t>, de conformidad a lo expuesto en el inciso segundo, numeral 9° del artículo 2° del Decreto Ley 078 de 1987.</w:t>
      </w:r>
    </w:p>
    <w:p w14:paraId="631D9476" w14:textId="77777777" w:rsidR="00733C40" w:rsidRDefault="00733C40">
      <w:pPr>
        <w:pBdr>
          <w:top w:val="nil"/>
          <w:left w:val="nil"/>
          <w:bottom w:val="nil"/>
          <w:right w:val="nil"/>
          <w:between w:val="nil"/>
        </w:pBdr>
        <w:ind w:left="-284" w:right="-92"/>
        <w:jc w:val="center"/>
        <w:rPr>
          <w:rFonts w:ascii="Arial" w:eastAsia="Arial" w:hAnsi="Arial" w:cs="Arial"/>
          <w:b/>
          <w:bCs/>
          <w:sz w:val="22"/>
          <w:szCs w:val="22"/>
        </w:rPr>
      </w:pPr>
    </w:p>
    <w:p w14:paraId="00D55CAC" w14:textId="77777777" w:rsidR="00733C40" w:rsidRDefault="00296DAA">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1450D1E2" w14:textId="77777777" w:rsidR="00733C40" w:rsidRDefault="00733C40">
      <w:pPr>
        <w:pBdr>
          <w:top w:val="nil"/>
          <w:left w:val="nil"/>
          <w:bottom w:val="nil"/>
          <w:right w:val="nil"/>
          <w:between w:val="nil"/>
        </w:pBdr>
        <w:ind w:left="-284" w:right="-92"/>
        <w:jc w:val="center"/>
        <w:rPr>
          <w:rFonts w:ascii="Arial" w:eastAsia="Arial" w:hAnsi="Arial" w:cs="Arial"/>
          <w:b/>
          <w:bCs/>
          <w:sz w:val="22"/>
          <w:szCs w:val="22"/>
        </w:rPr>
      </w:pPr>
    </w:p>
    <w:p w14:paraId="7B9082B2" w14:textId="77777777" w:rsidR="00733C40" w:rsidRDefault="00296DAA">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1F2E9D3" w14:textId="77777777" w:rsidR="00733C40" w:rsidRDefault="00733C40">
      <w:pPr>
        <w:ind w:right="-92"/>
        <w:jc w:val="both"/>
        <w:rPr>
          <w:rFonts w:ascii="Arial" w:eastAsia="Arial" w:hAnsi="Arial" w:cs="Arial"/>
          <w:sz w:val="22"/>
          <w:szCs w:val="22"/>
        </w:rPr>
      </w:pPr>
    </w:p>
    <w:p w14:paraId="0F012F54" w14:textId="1F0ABB89" w:rsidR="00733C40" w:rsidRDefault="00296DAA">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w:t>
      </w:r>
      <w:r w:rsidRPr="00485BD5">
        <w:rPr>
          <w:rFonts w:ascii="Arial" w:eastAsia="Arial" w:hAnsi="Arial" w:cs="Arial"/>
          <w:sz w:val="22"/>
          <w:szCs w:val="22"/>
        </w:rPr>
        <w:t>Control de Vivienda, o por la autoridad que haga sus veces; motivo por el cual, en ejercicio de dichas funciones esta Entidad procedió a imponer sanción mediante la Resolución No.</w:t>
      </w:r>
      <w:r w:rsidR="00F73141" w:rsidRPr="00485BD5">
        <w:rPr>
          <w:rFonts w:ascii="Arial" w:eastAsia="Arial" w:hAnsi="Arial" w:cs="Arial"/>
          <w:sz w:val="22"/>
          <w:szCs w:val="22"/>
        </w:rPr>
        <w:t xml:space="preserve"> 216 del 08 de abril de 2021</w:t>
      </w:r>
      <w:r w:rsidRPr="00485BD5">
        <w:rPr>
          <w:rFonts w:ascii="Arial" w:eastAsia="Arial" w:hAnsi="Arial" w:cs="Arial"/>
          <w:sz w:val="22"/>
          <w:szCs w:val="22"/>
        </w:rPr>
        <w:t>,  “</w:t>
      </w:r>
      <w:r w:rsidRPr="00485BD5">
        <w:rPr>
          <w:rFonts w:ascii="Arial" w:eastAsia="Arial" w:hAnsi="Arial" w:cs="Arial"/>
          <w:i/>
          <w:iCs/>
          <w:sz w:val="22"/>
          <w:szCs w:val="22"/>
        </w:rPr>
        <w:t>Por la cual se impone una sanción y se imparte una orden</w:t>
      </w:r>
      <w:r w:rsidRPr="00485BD5">
        <w:rPr>
          <w:rFonts w:ascii="Arial" w:eastAsia="Arial" w:hAnsi="Arial" w:cs="Arial"/>
          <w:sz w:val="22"/>
          <w:szCs w:val="22"/>
        </w:rPr>
        <w:t>”, a la sociedad enajenadora</w:t>
      </w:r>
      <w:r w:rsidR="00F73141" w:rsidRPr="00485BD5">
        <w:rPr>
          <w:rFonts w:ascii="Arial" w:eastAsia="Arial" w:hAnsi="Arial" w:cs="Arial"/>
          <w:sz w:val="22"/>
          <w:szCs w:val="22"/>
        </w:rPr>
        <w:t xml:space="preserve"> INVERSIONES Y CONSTRUCCIONES XANDU S</w:t>
      </w:r>
      <w:r w:rsidR="00601A71">
        <w:rPr>
          <w:rFonts w:ascii="Arial" w:eastAsia="Arial" w:hAnsi="Arial" w:cs="Arial"/>
          <w:sz w:val="22"/>
          <w:szCs w:val="22"/>
        </w:rPr>
        <w:t>.</w:t>
      </w:r>
      <w:r w:rsidR="00F73141" w:rsidRPr="00485BD5">
        <w:rPr>
          <w:rFonts w:ascii="Arial" w:eastAsia="Arial" w:hAnsi="Arial" w:cs="Arial"/>
          <w:sz w:val="22"/>
          <w:szCs w:val="22"/>
        </w:rPr>
        <w:t>A</w:t>
      </w:r>
      <w:r w:rsidR="00601A71">
        <w:rPr>
          <w:rFonts w:ascii="Arial" w:eastAsia="Arial" w:hAnsi="Arial" w:cs="Arial"/>
          <w:sz w:val="22"/>
          <w:szCs w:val="22"/>
        </w:rPr>
        <w:t>.</w:t>
      </w:r>
      <w:r w:rsidR="00F73141" w:rsidRPr="00485BD5">
        <w:rPr>
          <w:rFonts w:ascii="Arial" w:eastAsia="Arial" w:hAnsi="Arial" w:cs="Arial"/>
          <w:sz w:val="22"/>
          <w:szCs w:val="22"/>
        </w:rPr>
        <w:t>S</w:t>
      </w:r>
      <w:r w:rsidR="00601A71">
        <w:rPr>
          <w:rFonts w:ascii="Arial" w:eastAsia="Arial" w:hAnsi="Arial" w:cs="Arial"/>
          <w:sz w:val="22"/>
          <w:szCs w:val="22"/>
        </w:rPr>
        <w:t>.</w:t>
      </w:r>
      <w:r w:rsidRPr="00485BD5">
        <w:rPr>
          <w:rFonts w:ascii="Arial" w:eastAsia="Arial" w:hAnsi="Arial" w:cs="Arial"/>
          <w:sz w:val="22"/>
          <w:szCs w:val="22"/>
        </w:rPr>
        <w:t>, consistente en multa y orden de hacer, la cual debía ser cumplida dentro del plazo fijado contado a partir de la ejecutoria de esta</w:t>
      </w:r>
      <w:r>
        <w:rPr>
          <w:rFonts w:ascii="Arial" w:eastAsia="Arial" w:hAnsi="Arial" w:cs="Arial"/>
          <w:sz w:val="22"/>
          <w:szCs w:val="22"/>
        </w:rPr>
        <w:t>.</w:t>
      </w:r>
    </w:p>
    <w:p w14:paraId="3B815DBE" w14:textId="77777777" w:rsidR="00733C40" w:rsidRDefault="00733C40">
      <w:pPr>
        <w:ind w:right="-92"/>
        <w:jc w:val="both"/>
        <w:rPr>
          <w:rFonts w:ascii="Arial" w:eastAsia="Arial" w:hAnsi="Arial" w:cs="Arial"/>
          <w:sz w:val="22"/>
          <w:szCs w:val="22"/>
        </w:rPr>
      </w:pPr>
    </w:p>
    <w:p w14:paraId="6CF60CA6" w14:textId="77777777" w:rsidR="00733C40" w:rsidRDefault="00296DAA">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36503936" w14:textId="77777777" w:rsidR="00733C40" w:rsidRDefault="00733C40">
      <w:pPr>
        <w:ind w:right="-92"/>
        <w:jc w:val="both"/>
        <w:rPr>
          <w:rFonts w:ascii="Arial" w:eastAsia="Arial" w:hAnsi="Arial" w:cs="Arial"/>
          <w:sz w:val="22"/>
          <w:szCs w:val="22"/>
        </w:rPr>
      </w:pPr>
    </w:p>
    <w:p w14:paraId="3EAF9EAA" w14:textId="77777777" w:rsidR="00733C40" w:rsidRDefault="00296DAA">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7266B59F" w14:textId="77777777" w:rsidR="00733C40" w:rsidRDefault="00733C40">
      <w:pPr>
        <w:pBdr>
          <w:top w:val="nil"/>
          <w:left w:val="nil"/>
          <w:bottom w:val="nil"/>
          <w:right w:val="nil"/>
          <w:between w:val="nil"/>
        </w:pBdr>
        <w:ind w:left="720" w:right="-92"/>
        <w:jc w:val="both"/>
        <w:rPr>
          <w:rFonts w:ascii="Arial" w:eastAsia="Arial" w:hAnsi="Arial" w:cs="Arial"/>
          <w:sz w:val="22"/>
          <w:szCs w:val="22"/>
        </w:rPr>
      </w:pPr>
    </w:p>
    <w:p w14:paraId="69529B1B" w14:textId="096B4C79" w:rsidR="00733C40" w:rsidRPr="00485BD5" w:rsidRDefault="00296DAA">
      <w:pPr>
        <w:jc w:val="both"/>
        <w:rPr>
          <w:rFonts w:ascii="Arial" w:eastAsia="Arial" w:hAnsi="Arial" w:cs="Arial"/>
          <w:sz w:val="22"/>
          <w:szCs w:val="22"/>
        </w:rPr>
      </w:pPr>
      <w:bookmarkStart w:id="4" w:name="_heading=h.1t3h5sf" w:colFirst="0" w:colLast="0"/>
      <w:bookmarkEnd w:id="4"/>
      <w:r>
        <w:rPr>
          <w:rFonts w:ascii="Arial" w:eastAsia="Arial" w:hAnsi="Arial" w:cs="Arial"/>
          <w:sz w:val="22"/>
          <w:szCs w:val="22"/>
        </w:rPr>
        <w:t xml:space="preserve">En concordancia con lo expresado, procede este Despacho a realizar el estudio de las actuaciones adelantadas, así como de los elementos probatorios recaudados por esta Dirección, sobre los hechos objeto de las </w:t>
      </w:r>
      <w:r w:rsidRPr="00485BD5">
        <w:rPr>
          <w:rFonts w:ascii="Arial" w:eastAsia="Arial" w:hAnsi="Arial" w:cs="Arial"/>
          <w:sz w:val="22"/>
          <w:szCs w:val="22"/>
        </w:rPr>
        <w:t xml:space="preserve">órdenes hacer referentes a la Resolución No. </w:t>
      </w:r>
      <w:r w:rsidR="00F73141" w:rsidRPr="00485BD5">
        <w:rPr>
          <w:rFonts w:ascii="Arial" w:eastAsia="Arial" w:hAnsi="Arial" w:cs="Arial"/>
          <w:sz w:val="22"/>
          <w:szCs w:val="22"/>
        </w:rPr>
        <w:t xml:space="preserve">216 del 08 de abril de 2021 </w:t>
      </w:r>
      <w:r w:rsidRPr="00485BD5">
        <w:rPr>
          <w:rFonts w:ascii="Arial" w:eastAsia="Arial" w:hAnsi="Arial" w:cs="Arial"/>
          <w:sz w:val="22"/>
          <w:szCs w:val="22"/>
        </w:rPr>
        <w:t>“</w:t>
      </w:r>
      <w:r w:rsidRPr="00485BD5">
        <w:rPr>
          <w:rFonts w:ascii="Arial" w:eastAsia="Arial" w:hAnsi="Arial" w:cs="Arial"/>
          <w:i/>
          <w:iCs/>
          <w:sz w:val="22"/>
          <w:szCs w:val="22"/>
        </w:rPr>
        <w:t>Por la cual se impone una sanción y se imparte una orden</w:t>
      </w:r>
      <w:r w:rsidRPr="00485BD5">
        <w:rPr>
          <w:rFonts w:ascii="Arial" w:eastAsia="Arial" w:hAnsi="Arial" w:cs="Arial"/>
          <w:sz w:val="22"/>
          <w:szCs w:val="22"/>
        </w:rPr>
        <w:t>”.</w:t>
      </w:r>
    </w:p>
    <w:p w14:paraId="21154EE0" w14:textId="77777777" w:rsidR="00733C40" w:rsidRDefault="00733C40">
      <w:pPr>
        <w:jc w:val="both"/>
        <w:rPr>
          <w:rFonts w:ascii="Arial" w:eastAsia="Arial" w:hAnsi="Arial" w:cs="Arial"/>
          <w:sz w:val="22"/>
          <w:szCs w:val="22"/>
        </w:rPr>
      </w:pPr>
    </w:p>
    <w:p w14:paraId="497FA8B6" w14:textId="77777777" w:rsidR="00733C40" w:rsidRDefault="00296DAA">
      <w:pPr>
        <w:widowControl w:val="0"/>
        <w:jc w:val="center"/>
        <w:rPr>
          <w:rFonts w:ascii="Arial" w:eastAsia="Arial" w:hAnsi="Arial" w:cs="Arial"/>
          <w:b/>
          <w:bCs/>
          <w:sz w:val="22"/>
          <w:szCs w:val="22"/>
        </w:rPr>
      </w:pPr>
      <w:r>
        <w:rPr>
          <w:rFonts w:ascii="Arial" w:eastAsia="Arial" w:hAnsi="Arial" w:cs="Arial"/>
          <w:b/>
          <w:bCs/>
          <w:sz w:val="22"/>
          <w:szCs w:val="22"/>
        </w:rPr>
        <w:lastRenderedPageBreak/>
        <w:t>ANÁLISIS PROBATORIO</w:t>
      </w:r>
    </w:p>
    <w:p w14:paraId="417836F1" w14:textId="77777777" w:rsidR="00733C40" w:rsidRPr="00485BD5" w:rsidRDefault="00733C40">
      <w:pPr>
        <w:ind w:right="50"/>
        <w:jc w:val="both"/>
        <w:rPr>
          <w:rFonts w:ascii="Arial" w:eastAsia="Arial" w:hAnsi="Arial" w:cs="Arial"/>
          <w:sz w:val="22"/>
          <w:szCs w:val="22"/>
        </w:rPr>
      </w:pPr>
    </w:p>
    <w:p w14:paraId="3BE099D0" w14:textId="72438C2B" w:rsidR="00733C40" w:rsidRPr="00485BD5" w:rsidRDefault="00296DAA">
      <w:pPr>
        <w:ind w:right="50"/>
        <w:jc w:val="both"/>
        <w:rPr>
          <w:rFonts w:ascii="Arial" w:eastAsia="Arial" w:hAnsi="Arial" w:cs="Arial"/>
          <w:sz w:val="22"/>
          <w:szCs w:val="22"/>
        </w:rPr>
      </w:pPr>
      <w:r w:rsidRPr="00485BD5">
        <w:rPr>
          <w:rFonts w:ascii="Arial" w:eastAsia="Arial" w:hAnsi="Arial" w:cs="Arial"/>
          <w:sz w:val="22"/>
          <w:szCs w:val="22"/>
        </w:rPr>
        <w:t>Dentro de la actuación administrativa y las pruebas que reposan en el expediente, se tiene que la sociedad enajenadora</w:t>
      </w:r>
      <w:r w:rsidR="00F73141" w:rsidRPr="00485BD5">
        <w:rPr>
          <w:rFonts w:ascii="Arial" w:eastAsia="Arial" w:hAnsi="Arial" w:cs="Arial"/>
          <w:sz w:val="22"/>
          <w:szCs w:val="22"/>
        </w:rPr>
        <w:t xml:space="preserve"> INVERSIONES Y CONSTRUCCIONES XANDU S</w:t>
      </w:r>
      <w:r w:rsidR="00601A71">
        <w:rPr>
          <w:rFonts w:ascii="Arial" w:eastAsia="Arial" w:hAnsi="Arial" w:cs="Arial"/>
          <w:sz w:val="22"/>
          <w:szCs w:val="22"/>
        </w:rPr>
        <w:t>.</w:t>
      </w:r>
      <w:r w:rsidR="00F73141" w:rsidRPr="00485BD5">
        <w:rPr>
          <w:rFonts w:ascii="Arial" w:eastAsia="Arial" w:hAnsi="Arial" w:cs="Arial"/>
          <w:sz w:val="22"/>
          <w:szCs w:val="22"/>
        </w:rPr>
        <w:t>A</w:t>
      </w:r>
      <w:r w:rsidR="00601A71">
        <w:rPr>
          <w:rFonts w:ascii="Arial" w:eastAsia="Arial" w:hAnsi="Arial" w:cs="Arial"/>
          <w:sz w:val="22"/>
          <w:szCs w:val="22"/>
        </w:rPr>
        <w:t>.</w:t>
      </w:r>
      <w:r w:rsidR="00F73141" w:rsidRPr="00485BD5">
        <w:rPr>
          <w:rFonts w:ascii="Arial" w:eastAsia="Arial" w:hAnsi="Arial" w:cs="Arial"/>
          <w:sz w:val="22"/>
          <w:szCs w:val="22"/>
        </w:rPr>
        <w:t>S</w:t>
      </w:r>
      <w:r w:rsidR="00601A71">
        <w:rPr>
          <w:rFonts w:ascii="Arial" w:eastAsia="Arial" w:hAnsi="Arial" w:cs="Arial"/>
          <w:sz w:val="22"/>
          <w:szCs w:val="22"/>
        </w:rPr>
        <w:t>.</w:t>
      </w:r>
      <w:r w:rsidRPr="00485BD5">
        <w:rPr>
          <w:rFonts w:ascii="Arial" w:eastAsia="Arial" w:hAnsi="Arial" w:cs="Arial"/>
          <w:sz w:val="22"/>
          <w:szCs w:val="22"/>
        </w:rPr>
        <w:t xml:space="preserve">, contaba con un término de </w:t>
      </w:r>
      <w:r w:rsidR="000D3179" w:rsidRPr="00485BD5">
        <w:rPr>
          <w:rFonts w:ascii="Arial" w:eastAsia="Arial" w:hAnsi="Arial" w:cs="Arial"/>
          <w:sz w:val="22"/>
          <w:szCs w:val="22"/>
        </w:rPr>
        <w:t>doce</w:t>
      </w:r>
      <w:r w:rsidRPr="00485BD5">
        <w:rPr>
          <w:rFonts w:ascii="Arial" w:eastAsia="Arial" w:hAnsi="Arial" w:cs="Arial"/>
          <w:sz w:val="22"/>
          <w:szCs w:val="22"/>
        </w:rPr>
        <w:t xml:space="preserve"> (</w:t>
      </w:r>
      <w:r w:rsidR="000D3179" w:rsidRPr="00485BD5">
        <w:rPr>
          <w:rFonts w:ascii="Arial" w:eastAsia="Arial" w:hAnsi="Arial" w:cs="Arial"/>
          <w:sz w:val="22"/>
          <w:szCs w:val="22"/>
        </w:rPr>
        <w:t>12</w:t>
      </w:r>
      <w:r w:rsidRPr="00485BD5">
        <w:rPr>
          <w:rFonts w:ascii="Arial" w:eastAsia="Arial" w:hAnsi="Arial" w:cs="Arial"/>
          <w:sz w:val="22"/>
          <w:szCs w:val="22"/>
        </w:rPr>
        <w:t>) meses (calendario) siguientes a la ejecutoria del acto administrativo objeto de la orden, para realizar los trabajos tendientes a solucionar en forma definitiva los hechos que afectan las zonas comunes</w:t>
      </w:r>
      <w:r w:rsidR="009A25A2" w:rsidRPr="00485BD5">
        <w:rPr>
          <w:rFonts w:ascii="Arial" w:eastAsia="Arial" w:hAnsi="Arial" w:cs="Arial"/>
          <w:sz w:val="22"/>
          <w:szCs w:val="22"/>
        </w:rPr>
        <w:t xml:space="preserve"> del proyecto de vivienda APARTAMENTOS TERRAGRATА</w:t>
      </w:r>
      <w:r w:rsidR="00601A71">
        <w:rPr>
          <w:rFonts w:ascii="Arial" w:eastAsia="Arial" w:hAnsi="Arial" w:cs="Arial"/>
          <w:sz w:val="22"/>
          <w:szCs w:val="22"/>
        </w:rPr>
        <w:t xml:space="preserve"> - </w:t>
      </w:r>
      <w:r w:rsidR="009A25A2" w:rsidRPr="00485BD5">
        <w:rPr>
          <w:rFonts w:ascii="Arial" w:eastAsia="Arial" w:hAnsi="Arial" w:cs="Arial"/>
          <w:sz w:val="22"/>
          <w:szCs w:val="22"/>
        </w:rPr>
        <w:t>PROPIEDAD HOIZONTAL</w:t>
      </w:r>
      <w:r w:rsidRPr="00485BD5">
        <w:rPr>
          <w:rFonts w:ascii="Arial" w:eastAsia="Arial" w:hAnsi="Arial" w:cs="Arial"/>
          <w:sz w:val="22"/>
          <w:szCs w:val="22"/>
        </w:rPr>
        <w:t xml:space="preserve">. </w:t>
      </w:r>
    </w:p>
    <w:p w14:paraId="3279875F" w14:textId="77777777" w:rsidR="00733C40" w:rsidRDefault="00733C40">
      <w:pPr>
        <w:ind w:right="50"/>
        <w:jc w:val="both"/>
        <w:rPr>
          <w:rFonts w:ascii="Arial" w:eastAsia="Arial" w:hAnsi="Arial" w:cs="Arial"/>
          <w:i/>
          <w:iCs/>
          <w:sz w:val="22"/>
          <w:szCs w:val="22"/>
        </w:rPr>
      </w:pPr>
    </w:p>
    <w:p w14:paraId="7B4B13EF" w14:textId="004D27BC" w:rsidR="00733C40" w:rsidRPr="00485BD5" w:rsidRDefault="00296DAA">
      <w:pPr>
        <w:jc w:val="both"/>
        <w:rPr>
          <w:rFonts w:ascii="Arial" w:eastAsia="Arial" w:hAnsi="Arial" w:cs="Arial"/>
          <w:sz w:val="22"/>
          <w:szCs w:val="22"/>
        </w:rPr>
      </w:pPr>
      <w:r>
        <w:rPr>
          <w:rFonts w:ascii="Arial" w:eastAsia="Arial" w:hAnsi="Arial" w:cs="Arial"/>
          <w:sz w:val="22"/>
          <w:szCs w:val="22"/>
        </w:rPr>
        <w:t xml:space="preserve">Así mismo, se tiene que la sociedad enajenadora tenía un plazo de </w:t>
      </w:r>
      <w:r w:rsidR="00601A71">
        <w:rPr>
          <w:rFonts w:ascii="Arial" w:eastAsia="Arial" w:hAnsi="Arial" w:cs="Arial"/>
          <w:sz w:val="22"/>
          <w:szCs w:val="22"/>
        </w:rPr>
        <w:t>diez (</w:t>
      </w:r>
      <w:r>
        <w:rPr>
          <w:rFonts w:ascii="Arial" w:eastAsia="Arial" w:hAnsi="Arial" w:cs="Arial"/>
          <w:sz w:val="22"/>
          <w:szCs w:val="22"/>
        </w:rPr>
        <w:t>10</w:t>
      </w:r>
      <w:r w:rsidR="00601A71">
        <w:rPr>
          <w:rFonts w:ascii="Arial" w:eastAsia="Arial" w:hAnsi="Arial" w:cs="Arial"/>
          <w:sz w:val="22"/>
          <w:szCs w:val="22"/>
        </w:rPr>
        <w:t>)</w:t>
      </w:r>
      <w:r>
        <w:rPr>
          <w:rFonts w:ascii="Arial" w:eastAsia="Arial" w:hAnsi="Arial" w:cs="Arial"/>
          <w:sz w:val="22"/>
          <w:szCs w:val="22"/>
        </w:rPr>
        <w:t xml:space="preserve"> días, siguientes al cumplimiento del término otorgado para el cumplimiento de la orden de hacer, para acreditar ante este Despacho la realización </w:t>
      </w:r>
      <w:r w:rsidRPr="00485BD5">
        <w:rPr>
          <w:rFonts w:ascii="Arial" w:eastAsia="Arial" w:hAnsi="Arial" w:cs="Arial"/>
          <w:sz w:val="22"/>
          <w:szCs w:val="22"/>
        </w:rPr>
        <w:t>de las labores de corrección sobre los citados hechos, tal como lo dispone el artículo tercero de la Resolución No.</w:t>
      </w:r>
      <w:r w:rsidR="00F73141" w:rsidRPr="00485BD5">
        <w:rPr>
          <w:rFonts w:ascii="Arial" w:eastAsia="Arial" w:hAnsi="Arial" w:cs="Arial"/>
          <w:sz w:val="22"/>
          <w:szCs w:val="22"/>
        </w:rPr>
        <w:t xml:space="preserve"> 216 del 08 de abril de 2021</w:t>
      </w:r>
      <w:r w:rsidRPr="00485BD5">
        <w:rPr>
          <w:rFonts w:ascii="Arial" w:eastAsia="Arial" w:hAnsi="Arial" w:cs="Arial"/>
          <w:sz w:val="22"/>
          <w:szCs w:val="22"/>
        </w:rPr>
        <w:t>.</w:t>
      </w:r>
    </w:p>
    <w:p w14:paraId="0A48C285" w14:textId="77777777" w:rsidR="00733C40" w:rsidRPr="00485BD5" w:rsidRDefault="00733C40">
      <w:pPr>
        <w:jc w:val="both"/>
        <w:rPr>
          <w:rFonts w:ascii="Arial" w:eastAsia="Arial" w:hAnsi="Arial" w:cs="Arial"/>
          <w:sz w:val="22"/>
          <w:szCs w:val="22"/>
          <w:highlight w:val="white"/>
        </w:rPr>
      </w:pPr>
    </w:p>
    <w:p w14:paraId="245B2430" w14:textId="77777777" w:rsidR="00733C40" w:rsidRDefault="00296DAA">
      <w:pPr>
        <w:jc w:val="both"/>
        <w:rPr>
          <w:rFonts w:ascii="Arial" w:eastAsia="Arial" w:hAnsi="Arial" w:cs="Arial"/>
          <w:sz w:val="22"/>
          <w:szCs w:val="22"/>
        </w:rPr>
      </w:pPr>
      <w:r w:rsidRPr="00485BD5">
        <w:rPr>
          <w:rFonts w:ascii="Arial" w:eastAsia="Arial" w:hAnsi="Arial" w:cs="Arial"/>
          <w:sz w:val="22"/>
          <w:szCs w:val="22"/>
        </w:rPr>
        <w:t>Revisado el material probatorio allegado y lo mencionado por las partes intervinientes, se evidencia que se realizaron algunas obras, no obstante, las mismas no fueron suficientes para subsanar los hechos objeto de la orden de hacer.</w:t>
      </w:r>
    </w:p>
    <w:p w14:paraId="4CA6A95E" w14:textId="77777777" w:rsidR="00154B42" w:rsidRDefault="00154B42">
      <w:pPr>
        <w:jc w:val="both"/>
        <w:rPr>
          <w:rFonts w:ascii="Arial" w:eastAsia="Arial" w:hAnsi="Arial" w:cs="Arial"/>
          <w:sz w:val="22"/>
          <w:szCs w:val="22"/>
        </w:rPr>
      </w:pPr>
    </w:p>
    <w:p w14:paraId="15DB3BE4" w14:textId="77777777" w:rsidR="00820D2F" w:rsidRDefault="00820D2F" w:rsidP="00820D2F">
      <w:pPr>
        <w:ind w:right="-92"/>
        <w:jc w:val="both"/>
        <w:rPr>
          <w:rFonts w:ascii="Arial" w:eastAsia="Arial" w:hAnsi="Arial" w:cs="Arial"/>
          <w:sz w:val="22"/>
          <w:szCs w:val="22"/>
        </w:rPr>
      </w:pPr>
      <w:r w:rsidRPr="001D4BA1">
        <w:rPr>
          <w:rFonts w:ascii="Arial" w:hAnsi="Arial" w:cs="Arial"/>
          <w:sz w:val="22"/>
          <w:szCs w:val="22"/>
          <w:shd w:val="clear" w:color="auto" w:fill="FFFFFF"/>
        </w:rPr>
        <w:t xml:space="preserve">Lo anterior encuentra sustento en </w:t>
      </w:r>
      <w:r w:rsidRPr="001D4BA1">
        <w:rPr>
          <w:rFonts w:ascii="Arial" w:eastAsia="Arial" w:hAnsi="Arial" w:cs="Arial"/>
          <w:sz w:val="22"/>
          <w:szCs w:val="22"/>
          <w:lang w:val="es-CO"/>
        </w:rPr>
        <w:t>el Informe de Verificación de Hechos</w:t>
      </w:r>
      <w:r w:rsidRPr="001D4BA1">
        <w:rPr>
          <w:rFonts w:ascii="Arial" w:eastAsia="Arial" w:hAnsi="Arial" w:cs="Arial"/>
          <w:sz w:val="22"/>
          <w:szCs w:val="22"/>
        </w:rPr>
        <w:t xml:space="preserve"> </w:t>
      </w:r>
      <w:r w:rsidRPr="00010CA7">
        <w:rPr>
          <w:rFonts w:ascii="Arial" w:eastAsia="Arial" w:hAnsi="Arial" w:cs="Arial"/>
          <w:sz w:val="22"/>
          <w:szCs w:val="22"/>
        </w:rPr>
        <w:t>No 25-348 19 de agosto de 2025, que evidenció los siguientes:</w:t>
      </w:r>
    </w:p>
    <w:p w14:paraId="0D443D18" w14:textId="77777777" w:rsidR="00820D2F" w:rsidRPr="00010CA7" w:rsidRDefault="00820D2F" w:rsidP="00820D2F">
      <w:pPr>
        <w:ind w:right="-92"/>
        <w:jc w:val="both"/>
        <w:rPr>
          <w:rFonts w:ascii="Arial" w:eastAsia="Arial" w:hAnsi="Arial" w:cs="Arial"/>
          <w:sz w:val="22"/>
          <w:szCs w:val="22"/>
        </w:rPr>
      </w:pPr>
    </w:p>
    <w:p w14:paraId="1695546D" w14:textId="77777777" w:rsidR="00820D2F" w:rsidRPr="00C938F7" w:rsidRDefault="00820D2F" w:rsidP="00820D2F">
      <w:pPr>
        <w:ind w:right="-92"/>
        <w:jc w:val="center"/>
        <w:rPr>
          <w:rFonts w:ascii="Arial" w:eastAsia="Arial" w:hAnsi="Arial" w:cs="Arial"/>
          <w:i/>
          <w:iCs/>
          <w:sz w:val="21"/>
          <w:szCs w:val="21"/>
        </w:rPr>
      </w:pPr>
      <w:r w:rsidRPr="00C938F7">
        <w:rPr>
          <w:rFonts w:ascii="Arial" w:eastAsia="Arial" w:hAnsi="Arial" w:cs="Arial"/>
          <w:i/>
          <w:iCs/>
          <w:sz w:val="21"/>
          <w:szCs w:val="21"/>
        </w:rPr>
        <w:t>HALLAZGOS:</w:t>
      </w:r>
    </w:p>
    <w:p w14:paraId="79D48EB8" w14:textId="77777777" w:rsidR="00820D2F" w:rsidRPr="00C938F7" w:rsidRDefault="00820D2F" w:rsidP="00820D2F">
      <w:pPr>
        <w:ind w:right="-92"/>
        <w:jc w:val="both"/>
        <w:rPr>
          <w:rFonts w:ascii="Arial" w:eastAsia="Arial" w:hAnsi="Arial" w:cs="Arial"/>
          <w:i/>
          <w:iCs/>
          <w:sz w:val="21"/>
          <w:szCs w:val="21"/>
        </w:rPr>
      </w:pPr>
    </w:p>
    <w:p w14:paraId="6A7420BA" w14:textId="77777777" w:rsidR="00820D2F" w:rsidRPr="00C938F7" w:rsidRDefault="00820D2F" w:rsidP="00820D2F">
      <w:pPr>
        <w:ind w:left="340" w:right="340"/>
        <w:jc w:val="both"/>
        <w:rPr>
          <w:rFonts w:ascii="Arial" w:eastAsia="Arial" w:hAnsi="Arial" w:cs="Arial"/>
          <w:sz w:val="21"/>
          <w:szCs w:val="21"/>
        </w:rPr>
      </w:pPr>
      <w:r w:rsidRPr="00C938F7">
        <w:rPr>
          <w:rFonts w:ascii="Arial" w:eastAsia="Arial" w:hAnsi="Arial" w:cs="Arial"/>
          <w:sz w:val="21"/>
          <w:szCs w:val="21"/>
        </w:rPr>
        <w:t>"</w:t>
      </w:r>
      <w:r w:rsidRPr="00C938F7">
        <w:rPr>
          <w:rFonts w:ascii="Arial" w:eastAsia="Arial" w:hAnsi="Arial" w:cs="Arial"/>
          <w:b/>
          <w:bCs/>
          <w:i/>
          <w:iCs/>
          <w:sz w:val="21"/>
          <w:szCs w:val="21"/>
        </w:rPr>
        <w:t>1. GIMNASIO Y BAÑOS SIN VENTILACIÓN</w:t>
      </w:r>
      <w:r w:rsidRPr="00C938F7">
        <w:rPr>
          <w:rFonts w:ascii="Arial" w:eastAsia="Arial" w:hAnsi="Arial" w:cs="Arial"/>
          <w:sz w:val="21"/>
          <w:szCs w:val="21"/>
        </w:rPr>
        <w:t xml:space="preserve"> </w:t>
      </w:r>
    </w:p>
    <w:p w14:paraId="04187164"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En la diligencia se verifico la instalación de las rejillas en la parte posterior de la puerta de cada uno de los baños de la zona del gimnasio (Imagen N.3), al igual que la instalación de ventilación mecánica en la parte superior de cada uno de los baños (Imagen N.4). Revisando el expediente se evidencia el radicado N.1-2023-36373 del 31 de agosto de 2023, en el cual menciona:</w:t>
      </w:r>
    </w:p>
    <w:p w14:paraId="38C2B96F" w14:textId="77777777" w:rsidR="00820D2F" w:rsidRPr="00C938F7" w:rsidRDefault="00820D2F" w:rsidP="00820D2F">
      <w:pPr>
        <w:ind w:left="340" w:right="340"/>
        <w:jc w:val="both"/>
        <w:rPr>
          <w:rFonts w:ascii="Arial" w:eastAsia="Arial" w:hAnsi="Arial" w:cs="Arial"/>
          <w:i/>
          <w:iCs/>
          <w:sz w:val="21"/>
          <w:szCs w:val="21"/>
        </w:rPr>
      </w:pPr>
    </w:p>
    <w:p w14:paraId="2150A254"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 xml:space="preserve">Ratificando la intervención de la sociedad enajenadora en este hecho con la instalación de los extractores en los baños de la zona del gimnasio. Sin embargo, se reitera lo enunciado en el informe N. 21-083 resultado de la visita realizada el 17 de marzo de 2021, el cual enuncia que el hecho </w:t>
      </w:r>
      <w:r w:rsidRPr="00C938F7">
        <w:rPr>
          <w:rFonts w:ascii="Arial" w:eastAsia="Arial" w:hAnsi="Arial" w:cs="Arial"/>
          <w:b/>
          <w:bCs/>
          <w:i/>
          <w:iCs/>
          <w:sz w:val="21"/>
          <w:szCs w:val="21"/>
        </w:rPr>
        <w:t>PERSISTE</w:t>
      </w:r>
      <w:r w:rsidRPr="00C938F7">
        <w:rPr>
          <w:rFonts w:ascii="Arial" w:eastAsia="Arial" w:hAnsi="Arial" w:cs="Arial"/>
          <w:i/>
          <w:iCs/>
          <w:sz w:val="21"/>
          <w:szCs w:val="21"/>
        </w:rPr>
        <w:t xml:space="preserve"> porque no cumple con la normatividad interpuesta. "(...) Código de Construcción de Bogotá: ARTICULO B.4.8.2. Aperturas al exterior. (...)</w:t>
      </w:r>
    </w:p>
    <w:p w14:paraId="2D70438A" w14:textId="77777777" w:rsidR="00820D2F" w:rsidRPr="00C938F7" w:rsidRDefault="00820D2F" w:rsidP="00820D2F">
      <w:pPr>
        <w:ind w:left="340" w:right="340"/>
        <w:jc w:val="both"/>
        <w:rPr>
          <w:rFonts w:ascii="Arial" w:eastAsia="Arial" w:hAnsi="Arial" w:cs="Arial"/>
          <w:i/>
          <w:iCs/>
          <w:sz w:val="21"/>
          <w:szCs w:val="21"/>
        </w:rPr>
      </w:pPr>
    </w:p>
    <w:p w14:paraId="46DBC280" w14:textId="60D307C0"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b/>
          <w:bCs/>
          <w:i/>
          <w:iCs/>
          <w:sz w:val="21"/>
          <w:szCs w:val="21"/>
        </w:rPr>
        <w:t>2. SISTEMA DE DRENAJE EN LOS BALCONES</w:t>
      </w:r>
    </w:p>
    <w:p w14:paraId="77C17945"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Durante la visita se evidenció que los balcones de la fachada principal se encuentran sin sifón y con gárgolas para la evacuación de aguas lluvias (Imágenes N. 5 a la N.7) dejando caer el agua Iluvia y/u otro tipo de evacuación de aguas directamente a la fachada.</w:t>
      </w:r>
    </w:p>
    <w:p w14:paraId="545644ED" w14:textId="77777777" w:rsidR="00820D2F" w:rsidRPr="00C938F7" w:rsidRDefault="00820D2F" w:rsidP="00820D2F">
      <w:pPr>
        <w:ind w:left="340" w:right="340"/>
        <w:jc w:val="both"/>
        <w:rPr>
          <w:rFonts w:ascii="Arial" w:eastAsia="Arial" w:hAnsi="Arial" w:cs="Arial"/>
          <w:i/>
          <w:iCs/>
          <w:sz w:val="21"/>
          <w:szCs w:val="21"/>
        </w:rPr>
      </w:pPr>
    </w:p>
    <w:p w14:paraId="0C9F117E"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lastRenderedPageBreak/>
        <w:t>Durante la diligencia los asistentes a ella mencionan que la sociedad enajenadora ha pasado propuestas para la intervención de este hecho "SISTEMA DE DRENAJE EN LOS BALCONES”, al proyecto Apartamentos Terragrata, y presentado a la Asamblea General de propietarios, las cuales NO han sido aprobadas. la De lo anterior la sociedad enajenadora enuncia que han ido radicando los oficios dejando trazabilidad de la solicitud, autorización y aprobación por parte del proyecto para la intervención del hecho. En el expediente se evidencian los siguientes radicados: N.1-2024-10693 del 15 de marzo por parte de la representante legal de Apartamentos Terragrata, en el cual ratifica que la sociedad enajenadora, pasó propuesta de intervención:</w:t>
      </w:r>
    </w:p>
    <w:p w14:paraId="4D6EB6A3" w14:textId="77777777" w:rsidR="00820D2F" w:rsidRPr="00C938F7" w:rsidRDefault="00820D2F" w:rsidP="00820D2F">
      <w:pPr>
        <w:ind w:left="340" w:right="340"/>
        <w:jc w:val="both"/>
        <w:rPr>
          <w:rFonts w:ascii="Arial" w:eastAsia="Arial" w:hAnsi="Arial" w:cs="Arial"/>
          <w:i/>
          <w:iCs/>
          <w:sz w:val="21"/>
          <w:szCs w:val="21"/>
        </w:rPr>
      </w:pPr>
    </w:p>
    <w:p w14:paraId="2B6156F8"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 xml:space="preserve">N.1-2024-12642 de fecha 22 de marzo de 2024, radicado de la empresa Inversiones y Construcciones Xandu SAS </w:t>
      </w:r>
    </w:p>
    <w:p w14:paraId="50523412" w14:textId="77777777" w:rsidR="00820D2F" w:rsidRPr="00C938F7" w:rsidRDefault="00820D2F" w:rsidP="00820D2F">
      <w:pPr>
        <w:ind w:left="340" w:right="340"/>
        <w:jc w:val="both"/>
        <w:rPr>
          <w:rFonts w:ascii="Arial" w:eastAsia="Arial" w:hAnsi="Arial" w:cs="Arial"/>
          <w:i/>
          <w:iCs/>
          <w:sz w:val="21"/>
          <w:szCs w:val="21"/>
        </w:rPr>
      </w:pPr>
    </w:p>
    <w:p w14:paraId="7CA4776B"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En el cual concluye que "... informamos nuevamente a la Secretaría del Hábitat, que a pesar de la disposición de Inversiones y Construcciones Xandu para cumplir con este requerimiento, no ha sido posible la aprobación de los propietarios para la realización de la obra solicitada por Hábitat, la cual se sigue posponiendo indefinidamente...". N.1-2024-43679 de fecha 3 de diciembre de 2024, radicado por la empresa Inversiones y Construcciones Xandu SAS:</w:t>
      </w:r>
    </w:p>
    <w:p w14:paraId="4C863EC1" w14:textId="77777777" w:rsidR="00820D2F" w:rsidRPr="00C938F7" w:rsidRDefault="00820D2F" w:rsidP="00820D2F">
      <w:pPr>
        <w:ind w:left="340" w:right="340"/>
        <w:jc w:val="both"/>
        <w:rPr>
          <w:rFonts w:ascii="Arial" w:eastAsia="Arial" w:hAnsi="Arial" w:cs="Arial"/>
          <w:i/>
          <w:iCs/>
          <w:sz w:val="21"/>
          <w:szCs w:val="21"/>
        </w:rPr>
      </w:pPr>
    </w:p>
    <w:p w14:paraId="552247C1" w14:textId="77777777"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En el cual explican que presentaron propuesta ante la Asamblea Extraordinaria el día 26 de octubre de 2024, que fue aprobada, pero que no podrían iniciar obra para época de fin de año y que "... deseamos ratificar a la Secretaría del Hábitat nuestra permanente disposición de cumplimiento a lo ordenado, colocando de presente que se requería la autorización de la totalidad de los copropietarios y la autorización de la Curaduría, para poder realizar los trabajos. En tal sentido, informamos que nos encontramos en dichos tramites...". N.1-2025-25428 del 5 de mayo de 2025 y N. 1-2025-27785 del 16 de mayo de 2025, radicados de un copropietario y miembro del comité evaluador para el seguimiento del proceso con la constructora del proyecto Apartamentos Terragrata, en el cual mencionan que:</w:t>
      </w:r>
    </w:p>
    <w:p w14:paraId="1F27A88F" w14:textId="77777777" w:rsidR="00820D2F" w:rsidRPr="00C938F7" w:rsidRDefault="00820D2F" w:rsidP="00820D2F">
      <w:pPr>
        <w:ind w:left="340" w:right="340"/>
        <w:jc w:val="both"/>
        <w:rPr>
          <w:rFonts w:ascii="Arial" w:eastAsia="Arial" w:hAnsi="Arial" w:cs="Arial"/>
          <w:i/>
          <w:iCs/>
          <w:sz w:val="21"/>
          <w:szCs w:val="21"/>
        </w:rPr>
      </w:pPr>
    </w:p>
    <w:p w14:paraId="2C9FBCE4" w14:textId="77777777" w:rsidR="005A02A7"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 xml:space="preserve">Sin embargo, desde el punto de vista técnico, este hecho </w:t>
      </w:r>
      <w:r w:rsidRPr="00C938F7">
        <w:rPr>
          <w:rFonts w:ascii="Arial" w:eastAsia="Arial" w:hAnsi="Arial" w:cs="Arial"/>
          <w:b/>
          <w:bCs/>
          <w:i/>
          <w:iCs/>
          <w:sz w:val="21"/>
          <w:szCs w:val="21"/>
        </w:rPr>
        <w:t>PERSISTE</w:t>
      </w:r>
      <w:r w:rsidRPr="00C938F7">
        <w:rPr>
          <w:rFonts w:ascii="Arial" w:eastAsia="Arial" w:hAnsi="Arial" w:cs="Arial"/>
          <w:i/>
          <w:iCs/>
          <w:sz w:val="21"/>
          <w:szCs w:val="21"/>
        </w:rPr>
        <w:t xml:space="preserve"> porque no cumple con la normatividad interpuesta. "(...) Acuerdo 20 de 1995: ARTICULO D.3.4.2.2 Las aguas lluvias no deben dejarse caer directamente de la cubierta o por medio de gárgolas (...)". </w:t>
      </w:r>
    </w:p>
    <w:p w14:paraId="31993B54" w14:textId="77777777" w:rsidR="005A02A7" w:rsidRPr="00C938F7" w:rsidRDefault="005A02A7" w:rsidP="00820D2F">
      <w:pPr>
        <w:ind w:left="340" w:right="340"/>
        <w:jc w:val="both"/>
        <w:rPr>
          <w:rFonts w:ascii="Arial" w:eastAsia="Arial" w:hAnsi="Arial" w:cs="Arial"/>
          <w:i/>
          <w:iCs/>
          <w:sz w:val="21"/>
          <w:szCs w:val="21"/>
        </w:rPr>
      </w:pPr>
    </w:p>
    <w:p w14:paraId="4EA31114" w14:textId="77777777" w:rsidR="005A02A7"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b/>
          <w:bCs/>
          <w:i/>
          <w:iCs/>
          <w:sz w:val="21"/>
          <w:szCs w:val="21"/>
        </w:rPr>
        <w:t>3. EXISTE EMPOZAMIENTO DE AGUAS EN LA ZONA DEL ANDÉN DEL PARQUE INFANTIL</w:t>
      </w:r>
      <w:r w:rsidRPr="00C938F7">
        <w:rPr>
          <w:rFonts w:ascii="Arial" w:eastAsia="Arial" w:hAnsi="Arial" w:cs="Arial"/>
          <w:i/>
          <w:iCs/>
          <w:sz w:val="21"/>
          <w:szCs w:val="21"/>
        </w:rPr>
        <w:t xml:space="preserve"> </w:t>
      </w:r>
    </w:p>
    <w:p w14:paraId="4F7A2993" w14:textId="5E85D0AB"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Para este hecho nos dirigimos al área del parque infantil del proyecto, en el cual se encontraban realizando trabajos, a lo que la administradora menciona que se estaba realizando mantenimiento periódico a esta zona (Imágenes N.1 a la N.3). La representante legal de la sociedad enajenadora menciona que ellos realizaron intervenciones a este hecho hace aproximadamente dos años.</w:t>
      </w:r>
    </w:p>
    <w:p w14:paraId="1C99CC03" w14:textId="77777777" w:rsidR="00820D2F" w:rsidRPr="00C938F7" w:rsidRDefault="00820D2F" w:rsidP="00820D2F">
      <w:pPr>
        <w:ind w:left="340" w:right="340"/>
        <w:jc w:val="both"/>
        <w:rPr>
          <w:rFonts w:ascii="Arial" w:eastAsia="Arial" w:hAnsi="Arial" w:cs="Arial"/>
          <w:i/>
          <w:iCs/>
          <w:sz w:val="21"/>
          <w:szCs w:val="21"/>
        </w:rPr>
      </w:pPr>
    </w:p>
    <w:p w14:paraId="75BA8DC5" w14:textId="06FB59EF" w:rsidR="00820D2F" w:rsidRPr="00C938F7" w:rsidRDefault="00820D2F" w:rsidP="00820D2F">
      <w:pPr>
        <w:ind w:left="340" w:right="340"/>
        <w:jc w:val="both"/>
        <w:rPr>
          <w:rFonts w:ascii="Arial" w:eastAsia="Arial" w:hAnsi="Arial" w:cs="Arial"/>
          <w:i/>
          <w:iCs/>
          <w:sz w:val="21"/>
          <w:szCs w:val="21"/>
        </w:rPr>
      </w:pPr>
      <w:r w:rsidRPr="00C938F7">
        <w:rPr>
          <w:rFonts w:ascii="Arial" w:eastAsia="Arial" w:hAnsi="Arial" w:cs="Arial"/>
          <w:i/>
          <w:iCs/>
          <w:sz w:val="21"/>
          <w:szCs w:val="21"/>
        </w:rPr>
        <w:t xml:space="preserve">Los asistentes a la diligencia por parte del proyecto (representante legal, integrantes del consejo de administración), confirmaron lo mencionado por la sociedad enajenadora de </w:t>
      </w:r>
      <w:r w:rsidRPr="00C938F7">
        <w:rPr>
          <w:rFonts w:ascii="Arial" w:eastAsia="Arial" w:hAnsi="Arial" w:cs="Arial"/>
          <w:i/>
          <w:iCs/>
          <w:sz w:val="21"/>
          <w:szCs w:val="21"/>
        </w:rPr>
        <w:lastRenderedPageBreak/>
        <w:t xml:space="preserve">la intervención realizada por ellos y no han tenido inconveniente hasta la fecha. Bajo el radicado N.1-2023-36373 del 31 de agosto de 2023, el enajenador menciona que: "... al numeral 3. Existe empozamiento de aguas en la zona del andén del parque infantil. Frente a este punto, debemos indicar que, la circulación peatonal fue construida nuevamente en julio de 2021, levantando el material de base y reemplazándolo por recebo nuevo, apisonando por capas, luego se solicitaron pruebas de resistencia al laboratorio Sánchez - Fisher (las cuales se anexan al presente requerimiento), instalando el adoquín, el cual quedo perfectamente nivelado е instalado...", ratificando lo mencionado en la diligencia. Así las cosas, este hecho fue </w:t>
      </w:r>
      <w:r w:rsidRPr="00C938F7">
        <w:rPr>
          <w:rFonts w:ascii="Arial" w:eastAsia="Arial" w:hAnsi="Arial" w:cs="Arial"/>
          <w:b/>
          <w:bCs/>
          <w:i/>
          <w:iCs/>
          <w:sz w:val="21"/>
          <w:szCs w:val="21"/>
        </w:rPr>
        <w:t>SUBSANADO</w:t>
      </w:r>
      <w:r w:rsidRPr="00C938F7">
        <w:rPr>
          <w:rFonts w:ascii="Arial" w:eastAsia="Arial" w:hAnsi="Arial" w:cs="Arial"/>
          <w:i/>
          <w:iCs/>
          <w:sz w:val="21"/>
          <w:szCs w:val="21"/>
        </w:rPr>
        <w:t xml:space="preserve"> por la sociedad enajenadora.”. </w:t>
      </w:r>
      <w:r w:rsidRPr="00C938F7">
        <w:rPr>
          <w:rFonts w:ascii="Arial" w:eastAsia="Arial" w:hAnsi="Arial" w:cs="Arial"/>
          <w:sz w:val="21"/>
          <w:szCs w:val="21"/>
        </w:rPr>
        <w:t xml:space="preserve"> </w:t>
      </w:r>
    </w:p>
    <w:p w14:paraId="5787FDEF" w14:textId="77777777" w:rsidR="00733C40" w:rsidRPr="00485BD5" w:rsidRDefault="00733C40">
      <w:pPr>
        <w:jc w:val="both"/>
        <w:rPr>
          <w:rFonts w:ascii="Arial" w:eastAsia="Arial" w:hAnsi="Arial" w:cs="Arial"/>
          <w:sz w:val="22"/>
          <w:szCs w:val="22"/>
        </w:rPr>
      </w:pPr>
    </w:p>
    <w:p w14:paraId="5625B7F9" w14:textId="0C5427DA" w:rsidR="00601A71" w:rsidRDefault="00601A71">
      <w:pPr>
        <w:jc w:val="both"/>
        <w:rPr>
          <w:rFonts w:ascii="Arial" w:eastAsia="Arial" w:hAnsi="Arial" w:cs="Arial"/>
          <w:sz w:val="22"/>
          <w:szCs w:val="22"/>
        </w:rPr>
      </w:pPr>
      <w:r>
        <w:rPr>
          <w:rFonts w:ascii="Arial" w:eastAsia="Arial" w:hAnsi="Arial" w:cs="Arial"/>
          <w:sz w:val="22"/>
          <w:szCs w:val="22"/>
        </w:rPr>
        <w:t xml:space="preserve">De lo anterior se puede evidenciar la intención por parte de la sancionada de dar cumplimiento a la orden de hacer contenida en la </w:t>
      </w:r>
      <w:r w:rsidRPr="00485BD5">
        <w:rPr>
          <w:rFonts w:ascii="Arial" w:eastAsia="Arial" w:hAnsi="Arial" w:cs="Arial"/>
          <w:sz w:val="22"/>
          <w:szCs w:val="22"/>
        </w:rPr>
        <w:t>Resolución No. 216 del 08 de abril de 2021</w:t>
      </w:r>
      <w:r>
        <w:rPr>
          <w:rFonts w:ascii="Arial" w:eastAsia="Arial" w:hAnsi="Arial" w:cs="Arial"/>
          <w:sz w:val="22"/>
          <w:szCs w:val="22"/>
        </w:rPr>
        <w:t>, al realizar las obras, pero las mismas no dan cumplimiento de forma definitiva.</w:t>
      </w:r>
    </w:p>
    <w:p w14:paraId="79A05A05" w14:textId="77777777" w:rsidR="00601A71" w:rsidRDefault="00601A71">
      <w:pPr>
        <w:jc w:val="both"/>
        <w:rPr>
          <w:rFonts w:ascii="Arial" w:eastAsia="Arial" w:hAnsi="Arial" w:cs="Arial"/>
          <w:sz w:val="22"/>
          <w:szCs w:val="22"/>
        </w:rPr>
      </w:pPr>
    </w:p>
    <w:p w14:paraId="17259205" w14:textId="4C279DF6" w:rsidR="00733C40" w:rsidRDefault="00296DAA">
      <w:pPr>
        <w:jc w:val="both"/>
        <w:rPr>
          <w:rFonts w:ascii="Arial" w:eastAsia="Arial" w:hAnsi="Arial" w:cs="Arial"/>
          <w:sz w:val="22"/>
          <w:szCs w:val="22"/>
        </w:rPr>
      </w:pPr>
      <w:r w:rsidRPr="00485BD5">
        <w:rPr>
          <w:rFonts w:ascii="Arial" w:eastAsia="Arial" w:hAnsi="Arial" w:cs="Arial"/>
          <w:sz w:val="22"/>
          <w:szCs w:val="22"/>
        </w:rPr>
        <w:t xml:space="preserve">De esta manera, se puede concluir que a la fecha no ha sido subsanada o en su defecto se ha probado el cumplimiento de la obligación de hacer, impuesta en la Resolución No. </w:t>
      </w:r>
      <w:r w:rsidR="00F73141" w:rsidRPr="00485BD5">
        <w:rPr>
          <w:rFonts w:ascii="Arial" w:eastAsia="Arial" w:hAnsi="Arial" w:cs="Arial"/>
          <w:sz w:val="22"/>
          <w:szCs w:val="22"/>
        </w:rPr>
        <w:t>216 del 08 de abril de 2021</w:t>
      </w:r>
      <w:r w:rsidRPr="00485BD5">
        <w:rPr>
          <w:rFonts w:ascii="Arial" w:eastAsia="Arial" w:hAnsi="Arial" w:cs="Arial"/>
          <w:sz w:val="22"/>
          <w:szCs w:val="22"/>
        </w:rPr>
        <w:t xml:space="preserve"> a la sociedad enajenadora en mención</w:t>
      </w:r>
      <w:r>
        <w:rPr>
          <w:rFonts w:ascii="Arial" w:eastAsia="Arial" w:hAnsi="Arial" w:cs="Arial"/>
          <w:sz w:val="22"/>
          <w:szCs w:val="22"/>
        </w:rPr>
        <w:t>.</w:t>
      </w:r>
    </w:p>
    <w:p w14:paraId="09D50977" w14:textId="77777777" w:rsidR="00733C40" w:rsidRDefault="00733C40">
      <w:pPr>
        <w:jc w:val="both"/>
        <w:rPr>
          <w:rFonts w:ascii="Arial" w:eastAsia="Arial" w:hAnsi="Arial" w:cs="Arial"/>
          <w:sz w:val="22"/>
          <w:szCs w:val="22"/>
          <w:highlight w:val="white"/>
        </w:rPr>
      </w:pPr>
    </w:p>
    <w:p w14:paraId="4CD8C05E" w14:textId="77777777" w:rsidR="00733C40" w:rsidRDefault="00296DAA">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3258C172" w14:textId="77777777" w:rsidR="00733C40" w:rsidRDefault="00733C40">
      <w:pPr>
        <w:jc w:val="both"/>
        <w:rPr>
          <w:rFonts w:ascii="Arial" w:eastAsia="Arial" w:hAnsi="Arial" w:cs="Arial"/>
          <w:sz w:val="22"/>
          <w:szCs w:val="22"/>
        </w:rPr>
      </w:pPr>
    </w:p>
    <w:p w14:paraId="12021074" w14:textId="4D6A93A3" w:rsidR="00733C40" w:rsidRDefault="00296DAA">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 xml:space="preserve">Aunado a lo anterior, es importante señalar que no corresponde a esta Dirección evidenciar o probar la subsanación de los hechos objeto de las órdenes de hacer de oficio, sino que, por el contrario, a la sancionada le </w:t>
      </w:r>
      <w:r w:rsidRPr="00485BD5">
        <w:rPr>
          <w:rFonts w:ascii="Arial" w:eastAsia="Arial" w:hAnsi="Arial" w:cs="Arial"/>
          <w:sz w:val="22"/>
          <w:szCs w:val="22"/>
          <w:highlight w:val="white"/>
        </w:rPr>
        <w:t xml:space="preserve">corresponde allegar las pruebas que demuestren el cumplimiento de su obligación, tal y como lo establece el artículo tercero de la Resolución </w:t>
      </w:r>
      <w:r w:rsidRPr="00485BD5">
        <w:rPr>
          <w:rFonts w:ascii="Arial" w:eastAsia="Arial" w:hAnsi="Arial" w:cs="Arial"/>
          <w:sz w:val="22"/>
          <w:szCs w:val="22"/>
        </w:rPr>
        <w:t>No.</w:t>
      </w:r>
      <w:r w:rsidR="00F73141" w:rsidRPr="00485BD5">
        <w:rPr>
          <w:rFonts w:ascii="Arial" w:eastAsia="Arial" w:hAnsi="Arial" w:cs="Arial"/>
          <w:sz w:val="22"/>
          <w:szCs w:val="22"/>
        </w:rPr>
        <w:t xml:space="preserve"> 216 del 08 de abril de 2021</w:t>
      </w:r>
      <w:r w:rsidRPr="00485BD5">
        <w:rPr>
          <w:rFonts w:ascii="Arial" w:eastAsia="Arial" w:hAnsi="Arial" w:cs="Arial"/>
          <w:sz w:val="22"/>
          <w:szCs w:val="22"/>
        </w:rPr>
        <w:t>,</w:t>
      </w:r>
      <w:r w:rsidRPr="00485BD5">
        <w:rPr>
          <w:rFonts w:ascii="Arial" w:eastAsia="Arial" w:hAnsi="Arial" w:cs="Arial"/>
          <w:sz w:val="22"/>
          <w:szCs w:val="22"/>
          <w:highlight w:val="white"/>
        </w:rPr>
        <w:t xml:space="preserve"> en concordancia con el artículo 167 del Código General del proceso, al señalar que les corresponde a las partes probar el supuesto de hecho de las normas que consagran el efecto jurídico que ellas persiguen:</w:t>
      </w:r>
    </w:p>
    <w:p w14:paraId="743DE40A" w14:textId="77777777" w:rsidR="00733C40" w:rsidRDefault="00733C40">
      <w:pPr>
        <w:jc w:val="both"/>
        <w:rPr>
          <w:rFonts w:ascii="Arial" w:eastAsia="Arial" w:hAnsi="Arial" w:cs="Arial"/>
          <w:sz w:val="22"/>
          <w:szCs w:val="22"/>
          <w:highlight w:val="white"/>
        </w:rPr>
      </w:pPr>
    </w:p>
    <w:p w14:paraId="056252CA"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w:t>
      </w:r>
      <w:r w:rsidRPr="002E0DA1">
        <w:rPr>
          <w:rFonts w:ascii="Arial" w:eastAsia="Arial" w:hAnsi="Arial" w:cs="Arial"/>
          <w:b/>
          <w:bCs/>
          <w:i/>
          <w:iCs/>
          <w:color w:val="000000"/>
          <w:sz w:val="21"/>
          <w:szCs w:val="21"/>
          <w:highlight w:val="white"/>
        </w:rPr>
        <w:t>ARTÍCULO 167. CARGA DE LA PRUEBA.</w:t>
      </w:r>
      <w:r w:rsidRPr="002E0DA1">
        <w:rPr>
          <w:rFonts w:ascii="Arial" w:eastAsia="Arial" w:hAnsi="Arial" w:cs="Arial"/>
          <w:i/>
          <w:iCs/>
          <w:color w:val="000000"/>
          <w:sz w:val="21"/>
          <w:szCs w:val="21"/>
          <w:highlight w:val="white"/>
        </w:rPr>
        <w:t xml:space="preserve"> Incumbe a las partes probar el supuesto de hecho de las normas que consagran el efecto jurídico que ellas persiguen.</w:t>
      </w:r>
    </w:p>
    <w:p w14:paraId="280ECC4D"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 </w:t>
      </w:r>
    </w:p>
    <w:p w14:paraId="5AC0734C"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241415D5"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 </w:t>
      </w:r>
    </w:p>
    <w:p w14:paraId="31966372"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lastRenderedPageBreak/>
        <w:t>Cuando el juez adopte esta decisión, que será susceptible de recurso, otorgará a la parte correspondiente el término necesario para aportar o solicitar la respectiva prueba, la cual se someterá a las reglas de contradicción previstas en este código.</w:t>
      </w:r>
    </w:p>
    <w:p w14:paraId="7171E8CC"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 </w:t>
      </w:r>
    </w:p>
    <w:p w14:paraId="39FCD8E4" w14:textId="77777777" w:rsidR="00733C40" w:rsidRPr="002E0DA1" w:rsidRDefault="00296DAA">
      <w:pPr>
        <w:pBdr>
          <w:top w:val="nil"/>
          <w:left w:val="nil"/>
          <w:bottom w:val="nil"/>
          <w:right w:val="nil"/>
          <w:between w:val="nil"/>
        </w:pBdr>
        <w:ind w:left="567" w:right="50"/>
        <w:jc w:val="both"/>
        <w:rPr>
          <w:rFonts w:ascii="Arial" w:eastAsia="Arial" w:hAnsi="Arial" w:cs="Arial"/>
          <w:color w:val="000000"/>
          <w:sz w:val="21"/>
          <w:szCs w:val="21"/>
        </w:rPr>
      </w:pPr>
      <w:r w:rsidRPr="002E0DA1">
        <w:rPr>
          <w:rFonts w:ascii="Arial" w:eastAsia="Arial" w:hAnsi="Arial" w:cs="Arial"/>
          <w:i/>
          <w:iCs/>
          <w:color w:val="000000"/>
          <w:sz w:val="21"/>
          <w:szCs w:val="21"/>
          <w:highlight w:val="white"/>
        </w:rPr>
        <w:t>Los hechos notorios y las afirmaciones o negaciones indefinidas no requieren prueba.”.</w:t>
      </w:r>
    </w:p>
    <w:p w14:paraId="34196331" w14:textId="77777777" w:rsidR="00733C40" w:rsidRDefault="00296DAA">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CFF29C3" w14:textId="77777777" w:rsidR="00733C40" w:rsidRDefault="00296DAA">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73F20B4F" w14:textId="77777777" w:rsidR="00733C40" w:rsidRDefault="00733C40">
      <w:pPr>
        <w:ind w:left="360"/>
        <w:jc w:val="both"/>
        <w:rPr>
          <w:rFonts w:ascii="Arial" w:eastAsia="Arial" w:hAnsi="Arial" w:cs="Arial"/>
          <w:b/>
          <w:bCs/>
          <w:sz w:val="22"/>
          <w:szCs w:val="22"/>
          <w:highlight w:val="white"/>
        </w:rPr>
      </w:pPr>
    </w:p>
    <w:p w14:paraId="27A8BE00" w14:textId="77777777" w:rsidR="00733C40" w:rsidRDefault="00296DAA">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0F8DD9D9" w14:textId="77777777" w:rsidR="00733C40" w:rsidRDefault="00733C40">
      <w:pPr>
        <w:jc w:val="both"/>
        <w:rPr>
          <w:rFonts w:ascii="Arial" w:eastAsia="Arial" w:hAnsi="Arial" w:cs="Arial"/>
          <w:sz w:val="22"/>
          <w:szCs w:val="22"/>
          <w:highlight w:val="white"/>
        </w:rPr>
      </w:pPr>
    </w:p>
    <w:p w14:paraId="4FEB171F" w14:textId="77777777" w:rsidR="00733C40" w:rsidRDefault="00296DAA">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08E2F06F" w14:textId="77777777" w:rsidR="00733C40" w:rsidRDefault="00733C40">
      <w:pPr>
        <w:jc w:val="both"/>
        <w:rPr>
          <w:rFonts w:ascii="Arial" w:eastAsia="Arial" w:hAnsi="Arial" w:cs="Arial"/>
          <w:sz w:val="22"/>
          <w:szCs w:val="22"/>
          <w:highlight w:val="white"/>
        </w:rPr>
      </w:pPr>
    </w:p>
    <w:p w14:paraId="052E8295" w14:textId="62744931" w:rsidR="00733C40" w:rsidRPr="00A96827" w:rsidRDefault="00296DAA">
      <w:pPr>
        <w:jc w:val="both"/>
        <w:rPr>
          <w:rFonts w:ascii="Arial" w:eastAsia="Arial" w:hAnsi="Arial" w:cs="Arial"/>
          <w:sz w:val="22"/>
          <w:szCs w:val="22"/>
          <w:highlight w:val="white"/>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w:t>
      </w:r>
      <w:r w:rsidRPr="00A96827">
        <w:rPr>
          <w:rFonts w:ascii="Arial" w:eastAsia="Arial" w:hAnsi="Arial" w:cs="Arial"/>
          <w:sz w:val="22"/>
          <w:szCs w:val="22"/>
          <w:highlight w:val="white"/>
        </w:rPr>
        <w:t xml:space="preserve">razonabilidad y proporcionalidad en la motivación de la multa. En el presente caso se determinó que las afectaciones son de carácter gravísima, como se evidencia en el artículo segundo de la Resolución No. </w:t>
      </w:r>
      <w:r w:rsidR="00F73141" w:rsidRPr="00A96827">
        <w:rPr>
          <w:rFonts w:ascii="Arial" w:eastAsia="Arial" w:hAnsi="Arial" w:cs="Arial"/>
          <w:sz w:val="22"/>
          <w:szCs w:val="22"/>
        </w:rPr>
        <w:t>216 del 08 de abril de 2021</w:t>
      </w:r>
      <w:r w:rsidR="00A96827">
        <w:rPr>
          <w:rFonts w:ascii="Arial" w:eastAsia="Arial" w:hAnsi="Arial" w:cs="Arial"/>
          <w:sz w:val="22"/>
          <w:szCs w:val="22"/>
        </w:rPr>
        <w:t>.</w:t>
      </w:r>
    </w:p>
    <w:p w14:paraId="645440B4" w14:textId="77777777" w:rsidR="00733C40" w:rsidRPr="00A96827" w:rsidRDefault="00733C40">
      <w:pPr>
        <w:jc w:val="both"/>
        <w:rPr>
          <w:rFonts w:ascii="Arial" w:eastAsia="Arial" w:hAnsi="Arial" w:cs="Arial"/>
          <w:sz w:val="22"/>
          <w:szCs w:val="22"/>
          <w:highlight w:val="white"/>
        </w:rPr>
      </w:pPr>
    </w:p>
    <w:p w14:paraId="0F432A89" w14:textId="77777777" w:rsidR="00733C40" w:rsidRDefault="00296DAA">
      <w:pPr>
        <w:jc w:val="both"/>
        <w:rPr>
          <w:rFonts w:ascii="Arial" w:eastAsia="Arial" w:hAnsi="Arial" w:cs="Arial"/>
          <w:sz w:val="22"/>
          <w:szCs w:val="22"/>
          <w:highlight w:val="white"/>
        </w:rPr>
      </w:pPr>
      <w:r w:rsidRPr="00A96827">
        <w:rPr>
          <w:rFonts w:ascii="Arial" w:eastAsia="Arial" w:hAnsi="Arial" w:cs="Arial"/>
          <w:sz w:val="22"/>
          <w:szCs w:val="22"/>
          <w:highlight w:val="white"/>
        </w:rPr>
        <w:t>Es por ello por lo que esta Dirección gradúa las multas que impone</w:t>
      </w:r>
      <w:r>
        <w:rPr>
          <w:rFonts w:ascii="Arial" w:eastAsia="Arial" w:hAnsi="Arial" w:cs="Arial"/>
          <w:sz w:val="22"/>
          <w:szCs w:val="22"/>
          <w:highlight w:val="white"/>
        </w:rPr>
        <w:t>, cuando hay lugar a ello, atendiendo los criterios establecidos en el artículo 50 del Código de Procedimiento Administrativo y de lo Contencioso Administrativo, que se logren establecer en la actuación administrativa.</w:t>
      </w:r>
    </w:p>
    <w:p w14:paraId="1EC387E3" w14:textId="77777777" w:rsidR="00733C40" w:rsidRDefault="00733C40">
      <w:pPr>
        <w:ind w:right="567"/>
        <w:jc w:val="both"/>
        <w:rPr>
          <w:rFonts w:ascii="Arial" w:eastAsia="Arial" w:hAnsi="Arial" w:cs="Arial"/>
          <w:i/>
          <w:iCs/>
          <w:sz w:val="22"/>
          <w:szCs w:val="22"/>
        </w:rPr>
      </w:pPr>
    </w:p>
    <w:p w14:paraId="4E40D932" w14:textId="77777777" w:rsidR="00733C40" w:rsidRDefault="00296DAA">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28D922D1" w14:textId="77777777" w:rsidR="00733C40" w:rsidRDefault="00733C40">
      <w:pPr>
        <w:jc w:val="both"/>
        <w:rPr>
          <w:rFonts w:ascii="Arial" w:eastAsia="Arial" w:hAnsi="Arial" w:cs="Arial"/>
          <w:sz w:val="22"/>
          <w:szCs w:val="22"/>
        </w:rPr>
      </w:pPr>
    </w:p>
    <w:p w14:paraId="2D1962A0" w14:textId="77777777" w:rsidR="00733C40" w:rsidRDefault="00296DAA">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41E95E87" w14:textId="77777777" w:rsidR="00733C40" w:rsidRDefault="00733C40">
      <w:pPr>
        <w:pBdr>
          <w:top w:val="nil"/>
          <w:left w:val="nil"/>
          <w:bottom w:val="nil"/>
          <w:right w:val="nil"/>
          <w:between w:val="nil"/>
        </w:pBdr>
        <w:tabs>
          <w:tab w:val="left" w:pos="284"/>
        </w:tabs>
        <w:jc w:val="both"/>
        <w:rPr>
          <w:rFonts w:ascii="Arial" w:eastAsia="Arial" w:hAnsi="Arial" w:cs="Arial"/>
          <w:b/>
          <w:bCs/>
          <w:color w:val="000000"/>
          <w:sz w:val="22"/>
          <w:szCs w:val="22"/>
        </w:rPr>
      </w:pPr>
    </w:p>
    <w:p w14:paraId="30DC490B" w14:textId="77777777" w:rsidR="00733C40" w:rsidRDefault="00296DAA">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lastRenderedPageBreak/>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DEB0956" w14:textId="77777777" w:rsidR="00733C40" w:rsidRDefault="00733C40">
      <w:pPr>
        <w:pBdr>
          <w:top w:val="nil"/>
          <w:left w:val="nil"/>
          <w:bottom w:val="nil"/>
          <w:right w:val="nil"/>
          <w:between w:val="nil"/>
        </w:pBdr>
        <w:tabs>
          <w:tab w:val="left" w:pos="284"/>
        </w:tabs>
        <w:jc w:val="both"/>
        <w:rPr>
          <w:rFonts w:ascii="Arial" w:eastAsia="Arial" w:hAnsi="Arial" w:cs="Arial"/>
          <w:color w:val="000000"/>
          <w:sz w:val="22"/>
          <w:szCs w:val="22"/>
        </w:rPr>
      </w:pPr>
    </w:p>
    <w:p w14:paraId="0CD1CFA8" w14:textId="3D85D92C" w:rsidR="00733C40" w:rsidRPr="00A96827" w:rsidRDefault="00296DAA">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 xml:space="preserve">n este caso se evidencia que la sociedad enajenadora no ha dado cumplimiento a las órdenes de </w:t>
      </w:r>
      <w:r w:rsidRPr="00A96827">
        <w:rPr>
          <w:rFonts w:ascii="Arial" w:eastAsia="Arial" w:hAnsi="Arial" w:cs="Arial"/>
          <w:sz w:val="22"/>
          <w:szCs w:val="22"/>
          <w:highlight w:val="white"/>
        </w:rPr>
        <w:t xml:space="preserve">hacer, aun cuando es de su conocimiento que contaba con el término de </w:t>
      </w:r>
      <w:r w:rsidR="000D3179" w:rsidRPr="00A96827">
        <w:rPr>
          <w:rFonts w:ascii="Arial" w:eastAsia="Arial" w:hAnsi="Arial" w:cs="Arial"/>
          <w:sz w:val="22"/>
          <w:szCs w:val="22"/>
          <w:highlight w:val="white"/>
        </w:rPr>
        <w:t>doce</w:t>
      </w:r>
      <w:r w:rsidRPr="00A96827">
        <w:rPr>
          <w:rFonts w:ascii="Arial" w:eastAsia="Arial" w:hAnsi="Arial" w:cs="Arial"/>
          <w:sz w:val="22"/>
          <w:szCs w:val="22"/>
          <w:highlight w:val="white"/>
        </w:rPr>
        <w:t xml:space="preserve"> (</w:t>
      </w:r>
      <w:r w:rsidR="000D3179" w:rsidRPr="00A96827">
        <w:rPr>
          <w:rFonts w:ascii="Arial" w:eastAsia="Arial" w:hAnsi="Arial" w:cs="Arial"/>
          <w:sz w:val="22"/>
          <w:szCs w:val="22"/>
          <w:highlight w:val="white"/>
        </w:rPr>
        <w:t>12</w:t>
      </w:r>
      <w:r w:rsidRPr="00A96827">
        <w:rPr>
          <w:rFonts w:ascii="Arial" w:eastAsia="Arial" w:hAnsi="Arial" w:cs="Arial"/>
          <w:sz w:val="22"/>
          <w:szCs w:val="22"/>
          <w:highlight w:val="white"/>
        </w:rPr>
        <w:t>) meses para realizar los trabajos tendientes a solucionar en forma definitiva los hechos objeto de sanción</w:t>
      </w:r>
      <w:r w:rsidRPr="00A96827">
        <w:rPr>
          <w:rFonts w:ascii="Arial" w:eastAsia="Arial" w:hAnsi="Arial" w:cs="Arial"/>
          <w:sz w:val="22"/>
          <w:szCs w:val="22"/>
        </w:rPr>
        <w:t>.</w:t>
      </w:r>
    </w:p>
    <w:p w14:paraId="68182856" w14:textId="77777777" w:rsidR="00733C40" w:rsidRPr="00A96827" w:rsidRDefault="00296DAA">
      <w:pPr>
        <w:jc w:val="both"/>
        <w:rPr>
          <w:rFonts w:ascii="Arial" w:eastAsia="Arial" w:hAnsi="Arial" w:cs="Arial"/>
          <w:sz w:val="22"/>
          <w:szCs w:val="22"/>
          <w:highlight w:val="white"/>
        </w:rPr>
      </w:pPr>
      <w:r w:rsidRPr="00A96827">
        <w:rPr>
          <w:rFonts w:ascii="Arial" w:eastAsia="Arial" w:hAnsi="Arial" w:cs="Arial"/>
          <w:sz w:val="22"/>
          <w:szCs w:val="22"/>
        </w:rPr>
        <w:tab/>
      </w:r>
      <w:r w:rsidRPr="00A96827">
        <w:rPr>
          <w:rFonts w:ascii="Arial" w:eastAsia="Arial" w:hAnsi="Arial" w:cs="Arial"/>
          <w:sz w:val="22"/>
          <w:szCs w:val="22"/>
          <w:highlight w:val="white"/>
        </w:rPr>
        <w:t xml:space="preserve"> </w:t>
      </w:r>
    </w:p>
    <w:p w14:paraId="01D04FF3" w14:textId="2228B8F7" w:rsidR="00733C40" w:rsidRPr="00A96827" w:rsidRDefault="00296DAA">
      <w:pPr>
        <w:jc w:val="both"/>
        <w:rPr>
          <w:rFonts w:ascii="Arial" w:eastAsia="Arial" w:hAnsi="Arial" w:cs="Arial"/>
          <w:sz w:val="22"/>
          <w:szCs w:val="22"/>
        </w:rPr>
      </w:pPr>
      <w:r w:rsidRPr="00A96827">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Resolución No. </w:t>
      </w:r>
      <w:r w:rsidR="00F73141" w:rsidRPr="00A96827">
        <w:rPr>
          <w:rFonts w:ascii="Arial" w:eastAsia="Arial" w:hAnsi="Arial" w:cs="Arial"/>
          <w:sz w:val="22"/>
          <w:szCs w:val="22"/>
        </w:rPr>
        <w:t>216 del 08 de abril de 2021</w:t>
      </w:r>
      <w:r w:rsidR="00A96827" w:rsidRPr="00A96827">
        <w:rPr>
          <w:rFonts w:ascii="Arial" w:eastAsia="Arial" w:hAnsi="Arial" w:cs="Arial"/>
          <w:sz w:val="22"/>
          <w:szCs w:val="22"/>
        </w:rPr>
        <w:t>.</w:t>
      </w:r>
    </w:p>
    <w:p w14:paraId="2F97D58D" w14:textId="77777777" w:rsidR="00733C40" w:rsidRPr="002F23C1" w:rsidRDefault="00733C40">
      <w:pPr>
        <w:jc w:val="both"/>
        <w:rPr>
          <w:rFonts w:ascii="Arial" w:eastAsia="Arial" w:hAnsi="Arial" w:cs="Arial"/>
          <w:sz w:val="22"/>
          <w:szCs w:val="22"/>
        </w:rPr>
      </w:pPr>
    </w:p>
    <w:p w14:paraId="6EE84582" w14:textId="5A7F171F" w:rsidR="00733C40" w:rsidRPr="002F23C1" w:rsidRDefault="00296DAA">
      <w:pPr>
        <w:jc w:val="both"/>
        <w:rPr>
          <w:rFonts w:ascii="Arial" w:eastAsia="Arial" w:hAnsi="Arial" w:cs="Arial"/>
          <w:b/>
          <w:bCs/>
          <w:sz w:val="22"/>
          <w:szCs w:val="22"/>
        </w:rPr>
      </w:pPr>
      <w:r w:rsidRPr="002F23C1">
        <w:rPr>
          <w:rFonts w:ascii="Arial" w:eastAsia="Arial" w:hAnsi="Arial" w:cs="Arial"/>
          <w:b/>
          <w:bCs/>
          <w:sz w:val="22"/>
          <w:szCs w:val="22"/>
        </w:rPr>
        <w:t xml:space="preserve">Beneficio económico por el infractor para sí o a favor de un tercero: </w:t>
      </w:r>
      <w:r w:rsidRPr="002F23C1">
        <w:rPr>
          <w:rFonts w:ascii="Arial" w:eastAsia="Arial" w:hAnsi="Arial" w:cs="Arial"/>
          <w:sz w:val="22"/>
          <w:szCs w:val="22"/>
        </w:rPr>
        <w:t>No se observa en el desarrollo de la presente actuación administrativa de seguimiento que la sociedad enajenadora</w:t>
      </w:r>
      <w:r w:rsidR="00F73141" w:rsidRPr="002F23C1">
        <w:rPr>
          <w:rFonts w:ascii="Arial" w:eastAsia="Arial" w:hAnsi="Arial" w:cs="Arial"/>
          <w:sz w:val="22"/>
          <w:szCs w:val="22"/>
        </w:rPr>
        <w:t xml:space="preserve"> INVERSIONES Y CONSTRUCCIONES XANDU SAS</w:t>
      </w:r>
      <w:r w:rsidRPr="002F23C1">
        <w:rPr>
          <w:rFonts w:ascii="Arial" w:eastAsia="Arial" w:hAnsi="Arial" w:cs="Arial"/>
          <w:sz w:val="22"/>
          <w:szCs w:val="22"/>
        </w:rPr>
        <w:t>, obtuviera,</w:t>
      </w:r>
      <w:r w:rsidRPr="002F23C1">
        <w:rPr>
          <w:rFonts w:ascii="Arial" w:eastAsia="Arial" w:hAnsi="Arial" w:cs="Arial"/>
          <w:b/>
          <w:bCs/>
          <w:sz w:val="22"/>
          <w:szCs w:val="22"/>
        </w:rPr>
        <w:t xml:space="preserve"> </w:t>
      </w:r>
      <w:r w:rsidRPr="002F23C1">
        <w:rPr>
          <w:rFonts w:ascii="Arial" w:eastAsia="Arial" w:hAnsi="Arial" w:cs="Arial"/>
          <w:sz w:val="22"/>
          <w:szCs w:val="22"/>
        </w:rPr>
        <w:t>para sí</w:t>
      </w:r>
      <w:r w:rsidRPr="002F23C1">
        <w:rPr>
          <w:rFonts w:ascii="Arial" w:eastAsia="Arial" w:hAnsi="Arial" w:cs="Arial"/>
          <w:b/>
          <w:bCs/>
          <w:sz w:val="22"/>
          <w:szCs w:val="22"/>
        </w:rPr>
        <w:t xml:space="preserve"> </w:t>
      </w:r>
      <w:r w:rsidRPr="002F23C1">
        <w:rPr>
          <w:rFonts w:ascii="Arial" w:eastAsia="Arial" w:hAnsi="Arial" w:cs="Arial"/>
          <w:sz w:val="22"/>
          <w:szCs w:val="22"/>
        </w:rPr>
        <w:t>o en favor de un tercero,</w:t>
      </w:r>
      <w:r w:rsidRPr="002F23C1">
        <w:rPr>
          <w:rFonts w:ascii="Arial" w:eastAsia="Arial" w:hAnsi="Arial" w:cs="Arial"/>
          <w:b/>
          <w:bCs/>
          <w:sz w:val="22"/>
          <w:szCs w:val="22"/>
        </w:rPr>
        <w:t xml:space="preserve"> </w:t>
      </w:r>
      <w:r w:rsidRPr="002F23C1">
        <w:rPr>
          <w:rFonts w:ascii="Arial" w:eastAsia="Arial" w:hAnsi="Arial" w:cs="Arial"/>
          <w:sz w:val="22"/>
          <w:szCs w:val="22"/>
        </w:rPr>
        <w:t xml:space="preserve">algún beneficio económico en la presente investigación, por lo que este criterio no resulta aplicable para graduar la sanción a imponer. </w:t>
      </w:r>
    </w:p>
    <w:p w14:paraId="5FBF816A" w14:textId="77777777" w:rsidR="00733C40" w:rsidRPr="002F23C1" w:rsidRDefault="00733C40">
      <w:pPr>
        <w:jc w:val="both"/>
        <w:rPr>
          <w:rFonts w:ascii="Arial" w:eastAsia="Arial" w:hAnsi="Arial" w:cs="Arial"/>
          <w:sz w:val="22"/>
          <w:szCs w:val="22"/>
        </w:rPr>
      </w:pPr>
    </w:p>
    <w:p w14:paraId="50D49CA5" w14:textId="25DD3BE6" w:rsidR="00733C40" w:rsidRPr="002F23C1" w:rsidRDefault="00296DAA">
      <w:pPr>
        <w:jc w:val="both"/>
        <w:rPr>
          <w:rFonts w:ascii="Arial" w:eastAsia="Arial" w:hAnsi="Arial" w:cs="Arial"/>
          <w:b/>
          <w:bCs/>
          <w:sz w:val="22"/>
          <w:szCs w:val="22"/>
        </w:rPr>
      </w:pPr>
      <w:r w:rsidRPr="002F23C1">
        <w:rPr>
          <w:rFonts w:ascii="Arial" w:eastAsia="Arial" w:hAnsi="Arial" w:cs="Arial"/>
          <w:b/>
          <w:bCs/>
          <w:sz w:val="22"/>
          <w:szCs w:val="22"/>
        </w:rPr>
        <w:t>Reincidencia:</w:t>
      </w:r>
      <w:r w:rsidRPr="002F23C1">
        <w:rPr>
          <w:rFonts w:ascii="Arial" w:eastAsia="Arial" w:hAnsi="Arial" w:cs="Arial"/>
          <w:sz w:val="22"/>
          <w:szCs w:val="22"/>
        </w:rPr>
        <w:t xml:space="preserve"> Consultado el expediente, no se evidencia que la sociedad enajenadora </w:t>
      </w:r>
      <w:r w:rsidR="00F73141" w:rsidRPr="002F23C1">
        <w:rPr>
          <w:rFonts w:ascii="Arial" w:eastAsia="Arial" w:hAnsi="Arial" w:cs="Arial"/>
          <w:sz w:val="22"/>
          <w:szCs w:val="22"/>
        </w:rPr>
        <w:t xml:space="preserve">INVERSIONES Y CONSTRUCCIONES XANDU SAS, </w:t>
      </w:r>
      <w:r w:rsidRPr="002F23C1">
        <w:rPr>
          <w:rFonts w:ascii="Arial" w:eastAsia="Arial" w:hAnsi="Arial" w:cs="Arial"/>
          <w:sz w:val="22"/>
          <w:szCs w:val="22"/>
        </w:rPr>
        <w:t xml:space="preserve">haya sido objeto de multas sucesivas por estos mismos hechos (y se encuentren ejecutoriadas) en tanto que se registra únicamente la </w:t>
      </w:r>
      <w:r w:rsidRPr="00C938F7">
        <w:rPr>
          <w:rFonts w:ascii="Arial" w:eastAsia="Arial" w:hAnsi="Arial" w:cs="Arial"/>
          <w:sz w:val="22"/>
          <w:szCs w:val="22"/>
        </w:rPr>
        <w:t xml:space="preserve">Resolución No. </w:t>
      </w:r>
      <w:r w:rsidR="00F73141" w:rsidRPr="00C938F7">
        <w:rPr>
          <w:rFonts w:ascii="Arial" w:eastAsia="Arial" w:hAnsi="Arial" w:cs="Arial"/>
          <w:sz w:val="22"/>
          <w:szCs w:val="22"/>
        </w:rPr>
        <w:t>216 del 08 de abril de 2021</w:t>
      </w:r>
      <w:r w:rsidRPr="00C938F7">
        <w:rPr>
          <w:rFonts w:ascii="Arial" w:eastAsia="Arial" w:hAnsi="Arial" w:cs="Arial"/>
          <w:sz w:val="22"/>
          <w:szCs w:val="22"/>
        </w:rPr>
        <w:t xml:space="preserve">, </w:t>
      </w:r>
      <w:r w:rsidRPr="00C938F7">
        <w:rPr>
          <w:rFonts w:ascii="Arial" w:eastAsia="Arial" w:hAnsi="Arial" w:cs="Arial"/>
          <w:i/>
          <w:iCs/>
          <w:sz w:val="22"/>
          <w:szCs w:val="22"/>
        </w:rPr>
        <w:t>“Por la cual se impone una sanción y se imparte una orden”</w:t>
      </w:r>
      <w:r w:rsidRPr="00C938F7">
        <w:rPr>
          <w:rFonts w:ascii="Arial" w:eastAsia="Arial" w:hAnsi="Arial" w:cs="Arial"/>
          <w:sz w:val="22"/>
          <w:szCs w:val="22"/>
        </w:rPr>
        <w:t>.</w:t>
      </w:r>
      <w:r w:rsidRPr="002F23C1">
        <w:rPr>
          <w:rFonts w:ascii="Arial" w:eastAsia="Arial" w:hAnsi="Arial" w:cs="Arial"/>
          <w:sz w:val="22"/>
          <w:szCs w:val="22"/>
        </w:rPr>
        <w:t xml:space="preserve"> </w:t>
      </w:r>
    </w:p>
    <w:p w14:paraId="078A3751" w14:textId="77777777" w:rsidR="00733C40" w:rsidRDefault="00733C40">
      <w:pPr>
        <w:jc w:val="both"/>
        <w:rPr>
          <w:rFonts w:ascii="Arial" w:eastAsia="Arial" w:hAnsi="Arial" w:cs="Arial"/>
          <w:sz w:val="22"/>
          <w:szCs w:val="22"/>
        </w:rPr>
      </w:pPr>
    </w:p>
    <w:p w14:paraId="5C78DBF1" w14:textId="7088961F" w:rsidR="00733C40" w:rsidRPr="002F23C1" w:rsidRDefault="00296DAA">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w:t>
      </w:r>
      <w:r w:rsidRPr="002F23C1">
        <w:rPr>
          <w:rFonts w:ascii="Arial" w:eastAsia="Arial" w:hAnsi="Arial" w:cs="Arial"/>
          <w:sz w:val="22"/>
          <w:szCs w:val="22"/>
        </w:rPr>
        <w:t xml:space="preserve">la actuación administrativa de seguimiento que la sociedad enajenadora </w:t>
      </w:r>
      <w:r w:rsidR="00F73141" w:rsidRPr="002F23C1">
        <w:rPr>
          <w:rFonts w:ascii="Arial" w:eastAsia="Arial" w:hAnsi="Arial" w:cs="Arial"/>
          <w:sz w:val="22"/>
          <w:szCs w:val="22"/>
        </w:rPr>
        <w:t>INVERSIONES Y CONSTRUCCIONES XANDU SAS</w:t>
      </w:r>
      <w:r w:rsidRPr="002F23C1">
        <w:rPr>
          <w:rFonts w:ascii="Arial" w:eastAsia="Arial" w:hAnsi="Arial" w:cs="Arial"/>
          <w:b/>
          <w:bCs/>
          <w:sz w:val="22"/>
          <w:szCs w:val="22"/>
        </w:rPr>
        <w:t>,</w:t>
      </w:r>
      <w:r w:rsidRPr="002F23C1">
        <w:rPr>
          <w:rFonts w:ascii="Arial" w:eastAsia="Arial" w:hAnsi="Arial" w:cs="Arial"/>
          <w:sz w:val="22"/>
          <w:szCs w:val="22"/>
        </w:rPr>
        <w:t xml:space="preserve"> incurriera en alguna conducta que implicara resistencia o que obstruyera el desarrollo de la presente investigación, por lo que este criterio no resulta aplicable para graduar la sanción a imponer.</w:t>
      </w:r>
    </w:p>
    <w:p w14:paraId="239A8B43" w14:textId="77777777" w:rsidR="00733C40" w:rsidRPr="002F23C1" w:rsidRDefault="00733C40">
      <w:pPr>
        <w:jc w:val="both"/>
        <w:rPr>
          <w:rFonts w:ascii="Arial" w:eastAsia="Arial" w:hAnsi="Arial" w:cs="Arial"/>
          <w:b/>
          <w:bCs/>
          <w:sz w:val="22"/>
          <w:szCs w:val="22"/>
        </w:rPr>
      </w:pPr>
    </w:p>
    <w:p w14:paraId="7ADD5397" w14:textId="5A073F74" w:rsidR="00733C40" w:rsidRPr="002F23C1" w:rsidRDefault="00296DAA">
      <w:pPr>
        <w:jc w:val="both"/>
        <w:rPr>
          <w:rFonts w:ascii="Arial" w:eastAsia="Arial" w:hAnsi="Arial" w:cs="Arial"/>
          <w:b/>
          <w:bCs/>
          <w:sz w:val="22"/>
          <w:szCs w:val="22"/>
        </w:rPr>
      </w:pPr>
      <w:r w:rsidRPr="002F23C1">
        <w:rPr>
          <w:rFonts w:ascii="Arial" w:eastAsia="Arial" w:hAnsi="Arial" w:cs="Arial"/>
          <w:b/>
          <w:bCs/>
          <w:sz w:val="22"/>
          <w:szCs w:val="22"/>
        </w:rPr>
        <w:t>Utilización de medios fraudulentos o utilización de persona interpuesta para ocultar la infracción u ocultar sus efectos:</w:t>
      </w:r>
      <w:r w:rsidRPr="002F23C1">
        <w:rPr>
          <w:rFonts w:ascii="Arial" w:eastAsia="Arial" w:hAnsi="Arial" w:cs="Arial"/>
          <w:sz w:val="22"/>
          <w:szCs w:val="22"/>
        </w:rPr>
        <w:t xml:space="preserve"> No se evidenció </w:t>
      </w:r>
      <w:r>
        <w:rPr>
          <w:rFonts w:ascii="Arial" w:eastAsia="Arial" w:hAnsi="Arial" w:cs="Arial"/>
          <w:sz w:val="22"/>
          <w:szCs w:val="22"/>
        </w:rPr>
        <w:t xml:space="preserve">que la sociedad enajenadora </w:t>
      </w:r>
      <w:r w:rsidR="00F73141" w:rsidRPr="002F23C1">
        <w:rPr>
          <w:rFonts w:ascii="Arial" w:eastAsia="Arial" w:hAnsi="Arial" w:cs="Arial"/>
          <w:sz w:val="22"/>
          <w:szCs w:val="22"/>
        </w:rPr>
        <w:t>INVERSIONES Y CONSTRUCCIONES XANDU SAS</w:t>
      </w:r>
      <w:r w:rsidRPr="002F23C1">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17DCC849" w14:textId="77777777" w:rsidR="00733C40" w:rsidRPr="002F23C1" w:rsidRDefault="00733C40">
      <w:pPr>
        <w:jc w:val="both"/>
        <w:rPr>
          <w:rFonts w:ascii="Arial" w:eastAsia="Arial" w:hAnsi="Arial" w:cs="Arial"/>
          <w:sz w:val="22"/>
          <w:szCs w:val="22"/>
        </w:rPr>
      </w:pPr>
    </w:p>
    <w:p w14:paraId="0BFC58E3" w14:textId="77777777" w:rsidR="00733C40" w:rsidRDefault="00296DAA">
      <w:pPr>
        <w:jc w:val="both"/>
        <w:rPr>
          <w:rFonts w:ascii="Arial" w:eastAsia="Arial" w:hAnsi="Arial" w:cs="Arial"/>
          <w:sz w:val="22"/>
          <w:szCs w:val="22"/>
        </w:rPr>
      </w:pPr>
      <w:r w:rsidRPr="002F23C1">
        <w:rPr>
          <w:rFonts w:ascii="Arial" w:eastAsia="Arial" w:hAnsi="Arial" w:cs="Arial"/>
          <w:b/>
          <w:bCs/>
          <w:sz w:val="22"/>
          <w:szCs w:val="22"/>
        </w:rPr>
        <w:t xml:space="preserve">Grado de prudencia y diligencia con que se hayan atendido los deberes o se hayan aplicado las normas legales pertinentes: </w:t>
      </w:r>
      <w:r w:rsidRPr="002F23C1">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w:t>
      </w:r>
      <w:r>
        <w:rPr>
          <w:rFonts w:ascii="Arial" w:eastAsia="Arial" w:hAnsi="Arial" w:cs="Arial"/>
          <w:sz w:val="22"/>
          <w:szCs w:val="22"/>
        </w:rPr>
        <w:t xml:space="preserve">y adquiridas a partir de la voluntaria decisión de desarrollar actividades de enajenación de vivienda urbana en el Distrito Capital, situación que acarrean la observancia de tales aspectos. </w:t>
      </w:r>
    </w:p>
    <w:p w14:paraId="6AEAB110" w14:textId="77777777" w:rsidR="00733C40" w:rsidRDefault="00733C40">
      <w:pPr>
        <w:jc w:val="both"/>
        <w:rPr>
          <w:rFonts w:ascii="Arial" w:eastAsia="Arial" w:hAnsi="Arial" w:cs="Arial"/>
          <w:sz w:val="22"/>
          <w:szCs w:val="22"/>
        </w:rPr>
      </w:pPr>
    </w:p>
    <w:p w14:paraId="4897A048" w14:textId="760ABCDC" w:rsidR="00733C40" w:rsidRPr="002F23C1" w:rsidRDefault="00296DAA">
      <w:pPr>
        <w:jc w:val="both"/>
        <w:rPr>
          <w:rFonts w:ascii="Arial" w:eastAsia="Arial" w:hAnsi="Arial" w:cs="Arial"/>
          <w:sz w:val="22"/>
          <w:szCs w:val="22"/>
        </w:rPr>
      </w:pPr>
      <w:r>
        <w:rPr>
          <w:rFonts w:ascii="Arial" w:eastAsia="Arial" w:hAnsi="Arial" w:cs="Arial"/>
          <w:sz w:val="22"/>
          <w:szCs w:val="22"/>
        </w:rPr>
        <w:lastRenderedPageBreak/>
        <w:t xml:space="preserve">Bajo este </w:t>
      </w:r>
      <w:r w:rsidRPr="002F23C1">
        <w:rPr>
          <w:rFonts w:ascii="Arial" w:eastAsia="Arial" w:hAnsi="Arial" w:cs="Arial"/>
          <w:sz w:val="22"/>
          <w:szCs w:val="22"/>
        </w:rPr>
        <w:t xml:space="preserve">entendido, se hace necesario resaltar, que en la presente actuación administrativa de seguimiento se evidenció que la sociedad enajenadora </w:t>
      </w:r>
      <w:r w:rsidR="00F73141" w:rsidRPr="002F23C1">
        <w:rPr>
          <w:rFonts w:ascii="Arial" w:eastAsia="Arial" w:hAnsi="Arial" w:cs="Arial"/>
          <w:sz w:val="22"/>
          <w:szCs w:val="22"/>
        </w:rPr>
        <w:t xml:space="preserve">INVERSIONES Y CONSTRUCCIONES XANDU SAS </w:t>
      </w:r>
      <w:r w:rsidRPr="002F23C1">
        <w:rPr>
          <w:rFonts w:ascii="Arial" w:eastAsia="Arial" w:hAnsi="Arial" w:cs="Arial"/>
          <w:sz w:val="22"/>
          <w:szCs w:val="22"/>
        </w:rPr>
        <w:t xml:space="preserve">no logró demostrar un grado de prudencia y diligencia con el que se hayan atendido los deberes, en tanto no allegó prueba que demuestre actividades encaminadas a la subsanación de los hechos establecidos en la resolución No. </w:t>
      </w:r>
      <w:r w:rsidR="00F73141" w:rsidRPr="002F23C1">
        <w:rPr>
          <w:rFonts w:ascii="Arial" w:eastAsia="Arial" w:hAnsi="Arial" w:cs="Arial"/>
          <w:sz w:val="22"/>
          <w:szCs w:val="22"/>
        </w:rPr>
        <w:t>216 del 08 de abril de 2021</w:t>
      </w:r>
      <w:r w:rsidRPr="002F23C1">
        <w:rPr>
          <w:rFonts w:ascii="Arial" w:eastAsia="Arial" w:hAnsi="Arial" w:cs="Arial"/>
          <w:sz w:val="22"/>
          <w:szCs w:val="22"/>
        </w:rPr>
        <w:t>.</w:t>
      </w:r>
    </w:p>
    <w:p w14:paraId="7BECD287" w14:textId="77777777" w:rsidR="00733C40" w:rsidRPr="002F23C1" w:rsidRDefault="00733C40">
      <w:pPr>
        <w:jc w:val="both"/>
        <w:rPr>
          <w:rFonts w:ascii="Arial" w:eastAsia="Arial" w:hAnsi="Arial" w:cs="Arial"/>
          <w:sz w:val="22"/>
          <w:szCs w:val="22"/>
        </w:rPr>
      </w:pPr>
    </w:p>
    <w:p w14:paraId="47558638" w14:textId="3EE5580D" w:rsidR="00733C40" w:rsidRPr="002F23C1" w:rsidRDefault="00296DAA">
      <w:pPr>
        <w:jc w:val="both"/>
        <w:rPr>
          <w:rFonts w:ascii="Arial" w:eastAsia="Arial" w:hAnsi="Arial" w:cs="Arial"/>
          <w:sz w:val="22"/>
          <w:szCs w:val="22"/>
        </w:rPr>
      </w:pPr>
      <w:r w:rsidRPr="002F23C1">
        <w:rPr>
          <w:rFonts w:ascii="Arial" w:eastAsia="Arial" w:hAnsi="Arial" w:cs="Arial"/>
          <w:b/>
          <w:bCs/>
          <w:sz w:val="22"/>
          <w:szCs w:val="22"/>
        </w:rPr>
        <w:t>Renuencia o desacato en el cumplimiento de las órdenes impartidas por la autoridad competente:</w:t>
      </w:r>
      <w:r w:rsidRPr="002F23C1">
        <w:rPr>
          <w:rFonts w:ascii="Arial" w:eastAsia="Arial" w:hAnsi="Arial" w:cs="Arial"/>
          <w:sz w:val="22"/>
          <w:szCs w:val="22"/>
        </w:rPr>
        <w:t xml:space="preserve"> En el curso de la actuación administrativa de seguimiento se evidencia que la sociedad enajenadora</w:t>
      </w:r>
      <w:r w:rsidR="00F73141" w:rsidRPr="002F23C1">
        <w:rPr>
          <w:rFonts w:ascii="Arial" w:eastAsia="Arial" w:hAnsi="Arial" w:cs="Arial"/>
          <w:sz w:val="22"/>
          <w:szCs w:val="22"/>
        </w:rPr>
        <w:t xml:space="preserve"> INVERSIONES Y CONSTRUCCIONES XANDU SAS</w:t>
      </w:r>
      <w:r w:rsidRPr="002F23C1">
        <w:rPr>
          <w:rFonts w:ascii="Arial" w:eastAsia="Arial" w:hAnsi="Arial" w:cs="Arial"/>
          <w:sz w:val="22"/>
          <w:szCs w:val="22"/>
        </w:rPr>
        <w:t xml:space="preserve">, ha incumplido la orden de hacer impuesta en la Resolución No. </w:t>
      </w:r>
      <w:r w:rsidR="00F73141" w:rsidRPr="002F23C1">
        <w:rPr>
          <w:rFonts w:ascii="Arial" w:eastAsia="Arial" w:hAnsi="Arial" w:cs="Arial"/>
          <w:sz w:val="22"/>
          <w:szCs w:val="22"/>
        </w:rPr>
        <w:t>216 del 08 de abril de 2021</w:t>
      </w:r>
      <w:r w:rsidRPr="002F23C1">
        <w:rPr>
          <w:rFonts w:ascii="Arial" w:eastAsia="Arial" w:hAnsi="Arial" w:cs="Arial"/>
          <w:sz w:val="22"/>
          <w:szCs w:val="22"/>
        </w:rPr>
        <w:t>, impartida por este Despacho, razón por la cual, la acá sancionado se encuentra inmersa en esta conducta.</w:t>
      </w:r>
    </w:p>
    <w:p w14:paraId="370AF1E1" w14:textId="77777777" w:rsidR="00733C40" w:rsidRPr="002F23C1" w:rsidRDefault="00733C40">
      <w:pPr>
        <w:jc w:val="both"/>
        <w:rPr>
          <w:rFonts w:ascii="Arial" w:eastAsia="Arial" w:hAnsi="Arial" w:cs="Arial"/>
          <w:sz w:val="22"/>
          <w:szCs w:val="22"/>
        </w:rPr>
      </w:pPr>
    </w:p>
    <w:p w14:paraId="39EE0EEB" w14:textId="48462205" w:rsidR="00733C40" w:rsidRPr="002F23C1" w:rsidRDefault="00296DAA">
      <w:pPr>
        <w:jc w:val="both"/>
        <w:rPr>
          <w:rFonts w:ascii="Arial" w:eastAsia="Arial" w:hAnsi="Arial" w:cs="Arial"/>
          <w:sz w:val="22"/>
          <w:szCs w:val="22"/>
        </w:rPr>
      </w:pPr>
      <w:r w:rsidRPr="002F23C1">
        <w:rPr>
          <w:rFonts w:ascii="Arial" w:eastAsia="Arial" w:hAnsi="Arial" w:cs="Arial"/>
          <w:b/>
          <w:bCs/>
          <w:sz w:val="22"/>
          <w:szCs w:val="22"/>
        </w:rPr>
        <w:t>Reconocimiento o aceptación expresa de la infracción antes del decreto de pruebas</w:t>
      </w:r>
      <w:r w:rsidRPr="002F23C1">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Resolución No. </w:t>
      </w:r>
      <w:r w:rsidR="00F73141" w:rsidRPr="002F23C1">
        <w:rPr>
          <w:rFonts w:ascii="Arial" w:eastAsia="Arial" w:hAnsi="Arial" w:cs="Arial"/>
          <w:sz w:val="22"/>
          <w:szCs w:val="22"/>
        </w:rPr>
        <w:t>216 del 08 de abril de 2021</w:t>
      </w:r>
      <w:r w:rsidRPr="002F23C1">
        <w:rPr>
          <w:rFonts w:ascii="Arial" w:eastAsia="Arial" w:hAnsi="Arial" w:cs="Arial"/>
          <w:sz w:val="22"/>
          <w:szCs w:val="22"/>
        </w:rPr>
        <w:t>razón por la cual, este criterio no resulta aplicable en la presente instancia.</w:t>
      </w:r>
    </w:p>
    <w:p w14:paraId="7CBF2077" w14:textId="77777777" w:rsidR="00733C40" w:rsidRDefault="00733C40">
      <w:pPr>
        <w:jc w:val="both"/>
        <w:rPr>
          <w:rFonts w:ascii="Arial" w:eastAsia="Arial" w:hAnsi="Arial" w:cs="Arial"/>
          <w:sz w:val="22"/>
          <w:szCs w:val="22"/>
          <w:highlight w:val="white"/>
        </w:rPr>
      </w:pPr>
    </w:p>
    <w:p w14:paraId="4B4D5FEE" w14:textId="77777777" w:rsidR="00733C40" w:rsidRDefault="00296DAA">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7265FA1C" w14:textId="77777777" w:rsidR="00733C40" w:rsidRDefault="00733C40">
      <w:pPr>
        <w:tabs>
          <w:tab w:val="left" w:pos="5982"/>
        </w:tabs>
        <w:jc w:val="both"/>
        <w:rPr>
          <w:rFonts w:ascii="Arial" w:eastAsia="Arial" w:hAnsi="Arial" w:cs="Arial"/>
          <w:sz w:val="22"/>
          <w:szCs w:val="22"/>
          <w:highlight w:val="white"/>
        </w:rPr>
      </w:pPr>
    </w:p>
    <w:p w14:paraId="4D38FD68" w14:textId="77777777" w:rsidR="00733C40" w:rsidRDefault="00296DAA">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1E5E54BA" w14:textId="77777777" w:rsidR="00733C40" w:rsidRDefault="00733C40">
      <w:pPr>
        <w:jc w:val="both"/>
        <w:rPr>
          <w:rFonts w:ascii="Arial" w:eastAsia="Arial" w:hAnsi="Arial" w:cs="Arial"/>
          <w:sz w:val="22"/>
          <w:szCs w:val="22"/>
          <w:highlight w:val="white"/>
        </w:rPr>
      </w:pPr>
    </w:p>
    <w:p w14:paraId="23E52429" w14:textId="77777777" w:rsidR="00733C40" w:rsidRDefault="00296DAA">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28A90267" w14:textId="77777777" w:rsidR="00733C40" w:rsidRDefault="00733C40">
      <w:pPr>
        <w:jc w:val="both"/>
        <w:rPr>
          <w:rFonts w:ascii="Arial" w:eastAsia="Arial" w:hAnsi="Arial" w:cs="Arial"/>
          <w:sz w:val="22"/>
          <w:szCs w:val="22"/>
          <w:highlight w:val="white"/>
        </w:rPr>
      </w:pPr>
    </w:p>
    <w:p w14:paraId="76CDE429" w14:textId="77777777" w:rsidR="00733C40" w:rsidRDefault="00296DAA">
      <w:pPr>
        <w:jc w:val="both"/>
        <w:rPr>
          <w:rFonts w:ascii="Arial" w:eastAsia="Arial" w:hAnsi="Arial" w:cs="Arial"/>
          <w:sz w:val="22"/>
          <w:szCs w:val="22"/>
          <w:highlight w:val="white"/>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w:t>
      </w:r>
      <w:r>
        <w:rPr>
          <w:rFonts w:ascii="Arial" w:eastAsia="Arial" w:hAnsi="Arial" w:cs="Arial"/>
          <w:sz w:val="22"/>
          <w:szCs w:val="22"/>
          <w:highlight w:val="white"/>
        </w:rPr>
        <w:lastRenderedPageBreak/>
        <w:t>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53B6E251" w14:textId="77777777" w:rsidR="00733C40" w:rsidRDefault="00733C40">
      <w:pPr>
        <w:jc w:val="both"/>
        <w:rPr>
          <w:rFonts w:ascii="Arial" w:eastAsia="Arial" w:hAnsi="Arial" w:cs="Arial"/>
          <w:sz w:val="22"/>
          <w:szCs w:val="22"/>
          <w:highlight w:val="white"/>
        </w:rPr>
      </w:pPr>
    </w:p>
    <w:p w14:paraId="2A152D25" w14:textId="77777777" w:rsidR="00733C40" w:rsidRDefault="00296DAA">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0971B79E" w14:textId="77777777" w:rsidR="00733C40" w:rsidRPr="009A25A2" w:rsidRDefault="00733C40">
      <w:pPr>
        <w:tabs>
          <w:tab w:val="left" w:pos="4253"/>
          <w:tab w:val="right" w:pos="8504"/>
        </w:tabs>
        <w:jc w:val="both"/>
        <w:rPr>
          <w:rFonts w:ascii="Arial" w:eastAsia="Arial" w:hAnsi="Arial" w:cs="Arial"/>
          <w:sz w:val="22"/>
          <w:szCs w:val="22"/>
        </w:rPr>
      </w:pPr>
    </w:p>
    <w:p w14:paraId="6A9DCD56" w14:textId="1F790C5D" w:rsidR="00733C40" w:rsidRPr="003C29F3" w:rsidRDefault="00296DAA">
      <w:pPr>
        <w:jc w:val="center"/>
        <w:rPr>
          <w:rFonts w:ascii="Arial" w:eastAsia="Arial" w:hAnsi="Arial" w:cs="Arial"/>
          <w:sz w:val="22"/>
          <w:szCs w:val="22"/>
          <w:lang w:val="es-CO"/>
        </w:rPr>
      </w:pPr>
      <w:r w:rsidRPr="009A25A2">
        <w:rPr>
          <w:rFonts w:ascii="Arial" w:eastAsia="Arial" w:hAnsi="Arial" w:cs="Arial"/>
          <w:b/>
          <w:bCs/>
          <w:sz w:val="22"/>
          <w:szCs w:val="22"/>
        </w:rPr>
        <w:t xml:space="preserve">        </w:t>
      </w:r>
      <w:r w:rsidRPr="003C29F3">
        <w:rPr>
          <w:rFonts w:ascii="Arial" w:eastAsia="Arial" w:hAnsi="Arial" w:cs="Arial"/>
          <w:b/>
          <w:bCs/>
          <w:sz w:val="22"/>
          <w:szCs w:val="22"/>
          <w:lang w:val="es-CO"/>
        </w:rPr>
        <w:t>(</w:t>
      </w:r>
      <w:r w:rsidRPr="003C29F3">
        <w:rPr>
          <w:rFonts w:ascii="Arial" w:eastAsia="Arial" w:hAnsi="Arial" w:cs="Arial"/>
          <w:sz w:val="22"/>
          <w:szCs w:val="22"/>
          <w:lang w:val="es-CO"/>
        </w:rPr>
        <w:t>IPC-F) 15</w:t>
      </w:r>
      <w:r w:rsidR="005638E3" w:rsidRPr="003C29F3">
        <w:rPr>
          <w:rFonts w:ascii="Arial" w:eastAsia="Arial" w:hAnsi="Arial" w:cs="Arial"/>
          <w:sz w:val="22"/>
          <w:szCs w:val="22"/>
          <w:lang w:val="es-CO"/>
        </w:rPr>
        <w:t>4,07</w:t>
      </w:r>
    </w:p>
    <w:p w14:paraId="42DB4B23" w14:textId="6589EB47" w:rsidR="00733C40" w:rsidRPr="003C29F3" w:rsidRDefault="00296DAA">
      <w:pPr>
        <w:jc w:val="center"/>
        <w:rPr>
          <w:rFonts w:ascii="Arial" w:eastAsia="Arial" w:hAnsi="Arial" w:cs="Arial"/>
          <w:sz w:val="22"/>
          <w:szCs w:val="22"/>
          <w:lang w:val="es-CO"/>
        </w:rPr>
      </w:pPr>
      <w:r w:rsidRPr="003C29F3">
        <w:rPr>
          <w:rFonts w:ascii="Arial" w:eastAsia="Arial" w:hAnsi="Arial" w:cs="Arial"/>
          <w:sz w:val="22"/>
          <w:szCs w:val="22"/>
          <w:lang w:val="es-CO"/>
        </w:rPr>
        <w:t>VP= (VH) $500.000 --------------------------- = $1</w:t>
      </w:r>
      <w:r w:rsidR="005638E3" w:rsidRPr="003C29F3">
        <w:rPr>
          <w:rFonts w:ascii="Arial" w:eastAsia="Arial" w:hAnsi="Arial" w:cs="Arial"/>
          <w:sz w:val="22"/>
          <w:szCs w:val="22"/>
          <w:lang w:val="es-CO"/>
        </w:rPr>
        <w:t>11.644.928</w:t>
      </w:r>
      <w:r w:rsidRPr="003C29F3">
        <w:rPr>
          <w:rFonts w:ascii="Arial" w:eastAsia="Arial" w:hAnsi="Arial" w:cs="Arial"/>
          <w:sz w:val="22"/>
          <w:szCs w:val="22"/>
          <w:lang w:val="es-CO"/>
        </w:rPr>
        <w:t xml:space="preserve"> </w:t>
      </w:r>
    </w:p>
    <w:p w14:paraId="71DE50F5" w14:textId="77777777" w:rsidR="00733C40" w:rsidRPr="003C29F3" w:rsidRDefault="00296DAA">
      <w:pPr>
        <w:jc w:val="center"/>
        <w:rPr>
          <w:rFonts w:ascii="Arial" w:eastAsia="Arial" w:hAnsi="Arial" w:cs="Arial"/>
          <w:sz w:val="22"/>
          <w:szCs w:val="22"/>
          <w:lang w:val="es-CO"/>
        </w:rPr>
      </w:pPr>
      <w:r w:rsidRPr="003C29F3">
        <w:rPr>
          <w:rFonts w:ascii="Arial" w:eastAsia="Arial" w:hAnsi="Arial" w:cs="Arial"/>
          <w:sz w:val="22"/>
          <w:szCs w:val="22"/>
          <w:lang w:val="es-CO"/>
        </w:rPr>
        <w:t xml:space="preserve">       (IPC-I) 0,69</w:t>
      </w:r>
    </w:p>
    <w:p w14:paraId="78D4BFA3" w14:textId="77777777" w:rsidR="00733C40" w:rsidRPr="003C29F3" w:rsidRDefault="00733C40">
      <w:pPr>
        <w:widowControl w:val="0"/>
        <w:tabs>
          <w:tab w:val="left" w:pos="4253"/>
        </w:tabs>
        <w:jc w:val="both"/>
        <w:rPr>
          <w:rFonts w:ascii="Arial" w:eastAsia="Arial" w:hAnsi="Arial" w:cs="Arial"/>
          <w:sz w:val="22"/>
          <w:szCs w:val="22"/>
          <w:lang w:val="es-CO"/>
        </w:rPr>
      </w:pPr>
    </w:p>
    <w:p w14:paraId="14C8BB24" w14:textId="77777777" w:rsidR="00733C40" w:rsidRDefault="00296DAA">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administrativo sancionatorio, el cual se puede corroborar en su página web: http://www.dane.gov.co/.</w:t>
      </w:r>
    </w:p>
    <w:p w14:paraId="73C00F58" w14:textId="77777777" w:rsidR="00733C40" w:rsidRDefault="00733C40">
      <w:pPr>
        <w:tabs>
          <w:tab w:val="left" w:pos="4253"/>
          <w:tab w:val="right" w:pos="8504"/>
        </w:tabs>
        <w:jc w:val="both"/>
        <w:rPr>
          <w:rFonts w:ascii="Arial" w:eastAsia="Arial" w:hAnsi="Arial" w:cs="Arial"/>
          <w:sz w:val="22"/>
          <w:szCs w:val="22"/>
        </w:rPr>
      </w:pPr>
    </w:p>
    <w:p w14:paraId="5149F9BB"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Por lo tanto, de acuerdo con la formula enunciada anteriormente, el valor correspondiente</w:t>
      </w:r>
    </w:p>
    <w:p w14:paraId="1DFE51C7"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a los DIEZ MIL PESOS ($10.000) M/CTE, que indexados a la fecha corresponden a DOS</w:t>
      </w:r>
    </w:p>
    <w:p w14:paraId="409406C6"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MILLONES DOSCIENTOS TREINTA Y DOS MIL OCHOCIENTOS NOVENTA Y NUEVE</w:t>
      </w:r>
    </w:p>
    <w:p w14:paraId="09D4BEB6"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PESOS ($2.232.899) M/CTE, y los QUINIENTOS MIL PESOS ($500.000) M/CTE, que</w:t>
      </w:r>
    </w:p>
    <w:p w14:paraId="41A50B5B"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corresponden a CIENTO ONCE MILLONES SEISCIENTOS CUARENTA Y CUATRO MIL</w:t>
      </w:r>
    </w:p>
    <w:p w14:paraId="73B18795" w14:textId="77777777" w:rsidR="002A650B" w:rsidRPr="002A650B" w:rsidRDefault="002A650B" w:rsidP="002A650B">
      <w:pPr>
        <w:jc w:val="both"/>
        <w:rPr>
          <w:rFonts w:ascii="Arial" w:eastAsia="Arial" w:hAnsi="Arial" w:cs="Arial"/>
          <w:sz w:val="22"/>
          <w:szCs w:val="22"/>
        </w:rPr>
      </w:pPr>
      <w:r w:rsidRPr="002A650B">
        <w:rPr>
          <w:rFonts w:ascii="Arial" w:eastAsia="Arial" w:hAnsi="Arial" w:cs="Arial"/>
          <w:sz w:val="22"/>
          <w:szCs w:val="22"/>
        </w:rPr>
        <w:t>NOVECIENTOS VEINTIOCHO PESOS ($111.644.928) M/CTE, lo anterior nos ilustra</w:t>
      </w:r>
    </w:p>
    <w:p w14:paraId="2A1996CF" w14:textId="7CAB640C" w:rsidR="00733C40" w:rsidRDefault="002A650B" w:rsidP="002A650B">
      <w:pPr>
        <w:jc w:val="both"/>
        <w:rPr>
          <w:rFonts w:ascii="Arial" w:eastAsia="Arial" w:hAnsi="Arial" w:cs="Arial"/>
          <w:sz w:val="22"/>
          <w:szCs w:val="22"/>
        </w:rPr>
      </w:pPr>
      <w:r w:rsidRPr="002A650B">
        <w:rPr>
          <w:rFonts w:ascii="Arial" w:eastAsia="Arial" w:hAnsi="Arial" w:cs="Arial"/>
          <w:sz w:val="22"/>
          <w:szCs w:val="22"/>
        </w:rPr>
        <w:t>respecto de los límites de la sanción, más no respecto de la multa a imponer.</w:t>
      </w:r>
    </w:p>
    <w:p w14:paraId="32BB5625" w14:textId="77777777" w:rsidR="00733C40" w:rsidRDefault="00733C40">
      <w:pPr>
        <w:pBdr>
          <w:top w:val="nil"/>
          <w:left w:val="nil"/>
          <w:bottom w:val="nil"/>
          <w:right w:val="nil"/>
          <w:between w:val="nil"/>
        </w:pBdr>
        <w:tabs>
          <w:tab w:val="center" w:pos="4419"/>
          <w:tab w:val="right" w:pos="8838"/>
          <w:tab w:val="left" w:pos="4253"/>
        </w:tabs>
        <w:jc w:val="both"/>
        <w:rPr>
          <w:rFonts w:ascii="Arial" w:eastAsia="Arial" w:hAnsi="Arial" w:cs="Arial"/>
          <w:color w:val="000000"/>
        </w:rPr>
      </w:pPr>
    </w:p>
    <w:p w14:paraId="57E4A634" w14:textId="7B907E77" w:rsidR="00733C40" w:rsidRPr="0091525C" w:rsidRDefault="00296DAA">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w:t>
      </w:r>
      <w:r>
        <w:rPr>
          <w:rFonts w:ascii="Arial" w:eastAsia="Arial" w:hAnsi="Arial" w:cs="Arial"/>
          <w:sz w:val="22"/>
          <w:szCs w:val="22"/>
          <w:highlight w:val="white"/>
        </w:rPr>
        <w:lastRenderedPageBreak/>
        <w:t xml:space="preserve">1437 de 2011, esta </w:t>
      </w:r>
      <w:r w:rsidRPr="0091525C">
        <w:rPr>
          <w:rFonts w:ascii="Arial" w:eastAsia="Arial" w:hAnsi="Arial" w:cs="Arial"/>
          <w:sz w:val="22"/>
          <w:szCs w:val="22"/>
          <w:highlight w:val="white"/>
        </w:rPr>
        <w:t xml:space="preserve">Dirección impondrá sanción </w:t>
      </w:r>
      <w:r w:rsidRPr="0091525C">
        <w:rPr>
          <w:rFonts w:ascii="Arial" w:eastAsia="Arial" w:hAnsi="Arial" w:cs="Arial"/>
          <w:sz w:val="22"/>
          <w:szCs w:val="22"/>
        </w:rPr>
        <w:t xml:space="preserve">por valor de </w:t>
      </w:r>
      <w:r w:rsidR="002A650B" w:rsidRPr="0091525C">
        <w:rPr>
          <w:rFonts w:ascii="Arial" w:eastAsia="Arial" w:hAnsi="Arial" w:cs="Arial"/>
          <w:sz w:val="22"/>
          <w:szCs w:val="22"/>
        </w:rPr>
        <w:t xml:space="preserve">CINCUENTA Y CINCO MIL QUINIENTOS SETENTA Y CINCO PESOS </w:t>
      </w:r>
      <w:r w:rsidRPr="0091525C">
        <w:rPr>
          <w:rFonts w:ascii="Arial" w:eastAsia="Arial" w:hAnsi="Arial" w:cs="Arial"/>
          <w:sz w:val="22"/>
          <w:szCs w:val="22"/>
        </w:rPr>
        <w:t>($</w:t>
      </w:r>
      <w:r w:rsidR="002A650B" w:rsidRPr="0091525C">
        <w:rPr>
          <w:rFonts w:ascii="Arial" w:eastAsia="Arial" w:hAnsi="Arial" w:cs="Arial"/>
          <w:sz w:val="22"/>
          <w:szCs w:val="22"/>
        </w:rPr>
        <w:t>55.575</w:t>
      </w:r>
      <w:r w:rsidRPr="0091525C">
        <w:rPr>
          <w:rFonts w:ascii="Arial" w:eastAsia="Arial" w:hAnsi="Arial" w:cs="Arial"/>
          <w:sz w:val="22"/>
          <w:szCs w:val="22"/>
        </w:rPr>
        <w:t xml:space="preserve">) M/CTE. debiendo ser indexados según lo dicho y la formula anteriormente enunciada, así: </w:t>
      </w:r>
    </w:p>
    <w:p w14:paraId="79C8EDC8" w14:textId="77777777" w:rsidR="00733C40" w:rsidRPr="0091525C" w:rsidRDefault="00733C40">
      <w:pPr>
        <w:jc w:val="both"/>
        <w:rPr>
          <w:rFonts w:ascii="Arial" w:eastAsia="Arial" w:hAnsi="Arial" w:cs="Arial"/>
          <w:sz w:val="22"/>
          <w:szCs w:val="22"/>
        </w:rPr>
      </w:pPr>
    </w:p>
    <w:p w14:paraId="2C570A24" w14:textId="05C5C99F" w:rsidR="00733C40" w:rsidRPr="003C29F3" w:rsidRDefault="00296DAA">
      <w:pPr>
        <w:jc w:val="center"/>
        <w:rPr>
          <w:rFonts w:ascii="Arial" w:eastAsia="Arial" w:hAnsi="Arial" w:cs="Arial"/>
          <w:sz w:val="22"/>
          <w:szCs w:val="22"/>
          <w:lang w:val="es-CO"/>
        </w:rPr>
      </w:pPr>
      <w:r w:rsidRPr="0091525C">
        <w:rPr>
          <w:rFonts w:ascii="Arial" w:eastAsia="Arial" w:hAnsi="Arial" w:cs="Arial"/>
          <w:sz w:val="22"/>
          <w:szCs w:val="22"/>
        </w:rPr>
        <w:t xml:space="preserve">        </w:t>
      </w:r>
      <w:r w:rsidRPr="003C29F3">
        <w:rPr>
          <w:rFonts w:ascii="Arial" w:eastAsia="Arial" w:hAnsi="Arial" w:cs="Arial"/>
          <w:sz w:val="22"/>
          <w:szCs w:val="22"/>
          <w:lang w:val="es-CO"/>
        </w:rPr>
        <w:t>(IPC-F) 15</w:t>
      </w:r>
      <w:r w:rsidR="002A650B" w:rsidRPr="003C29F3">
        <w:rPr>
          <w:rFonts w:ascii="Arial" w:eastAsia="Arial" w:hAnsi="Arial" w:cs="Arial"/>
          <w:sz w:val="22"/>
          <w:szCs w:val="22"/>
          <w:lang w:val="es-CO"/>
        </w:rPr>
        <w:t>4.07</w:t>
      </w:r>
    </w:p>
    <w:p w14:paraId="222CE3EB" w14:textId="4757647C" w:rsidR="00733C40" w:rsidRPr="003C29F3" w:rsidRDefault="00296DAA">
      <w:pPr>
        <w:jc w:val="center"/>
        <w:rPr>
          <w:rFonts w:ascii="Arial" w:eastAsia="Arial" w:hAnsi="Arial" w:cs="Arial"/>
          <w:sz w:val="22"/>
          <w:szCs w:val="22"/>
          <w:lang w:val="es-CO"/>
        </w:rPr>
      </w:pPr>
      <w:r w:rsidRPr="003C29F3">
        <w:rPr>
          <w:rFonts w:ascii="Arial" w:eastAsia="Arial" w:hAnsi="Arial" w:cs="Arial"/>
          <w:sz w:val="22"/>
          <w:szCs w:val="22"/>
          <w:lang w:val="es-CO"/>
        </w:rPr>
        <w:t>VP= (VH) $</w:t>
      </w:r>
      <w:r w:rsidR="002A650B" w:rsidRPr="003C29F3">
        <w:rPr>
          <w:rFonts w:ascii="Arial" w:eastAsia="Arial" w:hAnsi="Arial" w:cs="Arial"/>
          <w:sz w:val="22"/>
          <w:szCs w:val="22"/>
          <w:lang w:val="es-CO"/>
        </w:rPr>
        <w:t>55.575</w:t>
      </w:r>
      <w:r w:rsidRPr="003C29F3">
        <w:rPr>
          <w:rFonts w:ascii="Arial" w:eastAsia="Arial" w:hAnsi="Arial" w:cs="Arial"/>
          <w:sz w:val="22"/>
          <w:szCs w:val="22"/>
          <w:lang w:val="es-CO"/>
        </w:rPr>
        <w:t>--------------------------- = $1</w:t>
      </w:r>
      <w:r w:rsidR="002A650B" w:rsidRPr="003C29F3">
        <w:rPr>
          <w:rFonts w:ascii="Arial" w:eastAsia="Arial" w:hAnsi="Arial" w:cs="Arial"/>
          <w:sz w:val="22"/>
          <w:szCs w:val="22"/>
          <w:lang w:val="es-CO"/>
        </w:rPr>
        <w:t>2.409.334</w:t>
      </w:r>
    </w:p>
    <w:p w14:paraId="2F3063DF" w14:textId="77777777" w:rsidR="00733C40" w:rsidRPr="003C29F3" w:rsidRDefault="00296DAA">
      <w:pPr>
        <w:jc w:val="center"/>
        <w:rPr>
          <w:rFonts w:ascii="Arial" w:eastAsia="Arial" w:hAnsi="Arial" w:cs="Arial"/>
          <w:sz w:val="22"/>
          <w:szCs w:val="22"/>
          <w:lang w:val="es-CO"/>
        </w:rPr>
      </w:pPr>
      <w:r w:rsidRPr="003C29F3">
        <w:rPr>
          <w:rFonts w:ascii="Arial" w:eastAsia="Arial" w:hAnsi="Arial" w:cs="Arial"/>
          <w:sz w:val="22"/>
          <w:szCs w:val="22"/>
          <w:lang w:val="es-CO"/>
        </w:rPr>
        <w:t xml:space="preserve">      (IPC-I) 0,69</w:t>
      </w:r>
    </w:p>
    <w:p w14:paraId="6E743002" w14:textId="77777777" w:rsidR="00733C40" w:rsidRPr="003C29F3" w:rsidRDefault="00733C40">
      <w:pPr>
        <w:jc w:val="both"/>
        <w:rPr>
          <w:rFonts w:ascii="Arial" w:eastAsia="Arial" w:hAnsi="Arial" w:cs="Arial"/>
          <w:sz w:val="22"/>
          <w:szCs w:val="22"/>
          <w:lang w:val="es-CO"/>
        </w:rPr>
      </w:pPr>
    </w:p>
    <w:p w14:paraId="7A62C04C" w14:textId="4C6E6D87" w:rsidR="00733C40" w:rsidRPr="0091525C" w:rsidRDefault="00296DAA">
      <w:pPr>
        <w:jc w:val="both"/>
        <w:rPr>
          <w:rFonts w:ascii="Arial" w:eastAsia="Arial" w:hAnsi="Arial" w:cs="Arial"/>
          <w:sz w:val="22"/>
          <w:szCs w:val="22"/>
          <w:highlight w:val="white"/>
          <w:lang w:val="es-CO"/>
        </w:rPr>
      </w:pPr>
      <w:r w:rsidRPr="0091525C">
        <w:rPr>
          <w:rFonts w:ascii="Arial" w:eastAsia="Arial" w:hAnsi="Arial" w:cs="Arial"/>
          <w:sz w:val="22"/>
          <w:szCs w:val="22"/>
        </w:rPr>
        <w:t>Que, conforme a la liquidación antes citada, el valor de la multa a imponer a la sociedad enajenadora</w:t>
      </w:r>
      <w:r w:rsidR="002A650B" w:rsidRPr="0091525C">
        <w:rPr>
          <w:rFonts w:ascii="Arial" w:eastAsia="Arial" w:hAnsi="Arial" w:cs="Arial"/>
          <w:sz w:val="22"/>
          <w:szCs w:val="22"/>
        </w:rPr>
        <w:t xml:space="preserve"> INVERSIONES Y CONSTRUCCIONES XANDU S</w:t>
      </w:r>
      <w:r w:rsidR="00C938F7">
        <w:rPr>
          <w:rFonts w:ascii="Arial" w:eastAsia="Arial" w:hAnsi="Arial" w:cs="Arial"/>
          <w:sz w:val="22"/>
          <w:szCs w:val="22"/>
        </w:rPr>
        <w:t>.</w:t>
      </w:r>
      <w:r w:rsidR="002A650B" w:rsidRPr="0091525C">
        <w:rPr>
          <w:rFonts w:ascii="Arial" w:eastAsia="Arial" w:hAnsi="Arial" w:cs="Arial"/>
          <w:sz w:val="22"/>
          <w:szCs w:val="22"/>
        </w:rPr>
        <w:t>A</w:t>
      </w:r>
      <w:r w:rsidR="00C938F7">
        <w:rPr>
          <w:rFonts w:ascii="Arial" w:eastAsia="Arial" w:hAnsi="Arial" w:cs="Arial"/>
          <w:sz w:val="22"/>
          <w:szCs w:val="22"/>
        </w:rPr>
        <w:t>.</w:t>
      </w:r>
      <w:r w:rsidR="002A650B" w:rsidRPr="0091525C">
        <w:rPr>
          <w:rFonts w:ascii="Arial" w:eastAsia="Arial" w:hAnsi="Arial" w:cs="Arial"/>
          <w:sz w:val="22"/>
          <w:szCs w:val="22"/>
        </w:rPr>
        <w:t>S</w:t>
      </w:r>
      <w:r w:rsidR="00C938F7">
        <w:rPr>
          <w:rFonts w:ascii="Arial" w:eastAsia="Arial" w:hAnsi="Arial" w:cs="Arial"/>
          <w:sz w:val="22"/>
          <w:szCs w:val="22"/>
        </w:rPr>
        <w:t>.,</w:t>
      </w:r>
      <w:r w:rsidR="002A650B" w:rsidRPr="0091525C">
        <w:rPr>
          <w:rFonts w:ascii="Arial" w:eastAsia="Arial" w:hAnsi="Arial" w:cs="Arial"/>
          <w:sz w:val="22"/>
          <w:szCs w:val="22"/>
        </w:rPr>
        <w:t xml:space="preserve"> identificada con Nit. 860.040.138-9</w:t>
      </w:r>
      <w:r w:rsidRPr="0091525C">
        <w:rPr>
          <w:rFonts w:ascii="Arial" w:eastAsia="Arial" w:hAnsi="Arial" w:cs="Arial"/>
          <w:sz w:val="22"/>
          <w:szCs w:val="22"/>
        </w:rPr>
        <w:t xml:space="preserve">, </w:t>
      </w:r>
      <w:r w:rsidRPr="0091525C">
        <w:rPr>
          <w:rFonts w:ascii="Arial" w:eastAsia="Arial" w:hAnsi="Arial" w:cs="Arial"/>
          <w:sz w:val="22"/>
          <w:szCs w:val="22"/>
          <w:highlight w:val="white"/>
        </w:rPr>
        <w:t xml:space="preserve">por incumplimiento de la orden de hacer ya mencionada será de </w:t>
      </w:r>
      <w:r w:rsidR="002A650B" w:rsidRPr="0091525C">
        <w:rPr>
          <w:rFonts w:ascii="Arial" w:eastAsia="Arial" w:hAnsi="Arial" w:cs="Arial"/>
          <w:sz w:val="22"/>
          <w:szCs w:val="22"/>
          <w:highlight w:val="white"/>
          <w:lang w:val="es-CO"/>
        </w:rPr>
        <w:t xml:space="preserve">DOCE MILLONES CUATROCIENTOS NUEVE MIL TRESCIENTOS TREINTA Y CUATRO PESOS </w:t>
      </w:r>
      <w:r w:rsidRPr="0091525C">
        <w:rPr>
          <w:rFonts w:ascii="Arial" w:eastAsia="Arial" w:hAnsi="Arial" w:cs="Arial"/>
          <w:sz w:val="22"/>
          <w:szCs w:val="22"/>
        </w:rPr>
        <w:t>($</w:t>
      </w:r>
      <w:r w:rsidR="002A650B" w:rsidRPr="0091525C">
        <w:rPr>
          <w:rFonts w:ascii="Arial" w:eastAsia="Arial" w:hAnsi="Arial" w:cs="Arial"/>
          <w:sz w:val="22"/>
          <w:szCs w:val="22"/>
        </w:rPr>
        <w:t>12.409.334</w:t>
      </w:r>
      <w:r w:rsidRPr="0091525C">
        <w:rPr>
          <w:rFonts w:ascii="Arial" w:eastAsia="Arial" w:hAnsi="Arial" w:cs="Arial"/>
          <w:sz w:val="22"/>
          <w:szCs w:val="22"/>
          <w:highlight w:val="white"/>
        </w:rPr>
        <w:t>) M/CTE., s</w:t>
      </w:r>
      <w:r w:rsidRPr="0091525C">
        <w:rPr>
          <w:rFonts w:ascii="Arial" w:eastAsia="Arial" w:hAnsi="Arial" w:cs="Arial"/>
          <w:sz w:val="22"/>
          <w:szCs w:val="22"/>
        </w:rPr>
        <w:t xml:space="preserve">in perjuicio de que vuelvan a ser impuestas nuevas multas de continuar en incumplimiento.    </w:t>
      </w:r>
    </w:p>
    <w:p w14:paraId="39782250" w14:textId="77777777" w:rsidR="00733C40" w:rsidRPr="0091525C" w:rsidRDefault="00733C40">
      <w:pPr>
        <w:rPr>
          <w:rFonts w:ascii="Arial" w:eastAsia="Arial" w:hAnsi="Arial" w:cs="Arial"/>
          <w:b/>
          <w:bCs/>
          <w:sz w:val="22"/>
          <w:szCs w:val="22"/>
        </w:rPr>
      </w:pPr>
    </w:p>
    <w:p w14:paraId="50C936E5" w14:textId="77777777" w:rsidR="00733C40" w:rsidRPr="0091525C" w:rsidRDefault="00296DAA">
      <w:pPr>
        <w:jc w:val="both"/>
        <w:rPr>
          <w:rFonts w:ascii="Arial" w:eastAsia="Arial" w:hAnsi="Arial" w:cs="Arial"/>
          <w:b/>
          <w:bCs/>
          <w:sz w:val="22"/>
          <w:szCs w:val="22"/>
          <w:highlight w:val="white"/>
        </w:rPr>
      </w:pPr>
      <w:r w:rsidRPr="0091525C">
        <w:rPr>
          <w:rFonts w:ascii="Arial" w:eastAsia="Arial" w:hAnsi="Arial" w:cs="Arial"/>
          <w:sz w:val="22"/>
          <w:szCs w:val="22"/>
          <w:highlight w:val="white"/>
        </w:rPr>
        <w:t>En mérito de lo expuesto este Despacho,</w:t>
      </w:r>
      <w:r w:rsidRPr="0091525C">
        <w:rPr>
          <w:rFonts w:ascii="Arial" w:eastAsia="Arial" w:hAnsi="Arial" w:cs="Arial"/>
          <w:b/>
          <w:bCs/>
          <w:sz w:val="22"/>
          <w:szCs w:val="22"/>
          <w:highlight w:val="white"/>
        </w:rPr>
        <w:t xml:space="preserve"> </w:t>
      </w:r>
    </w:p>
    <w:p w14:paraId="524BD53E" w14:textId="77777777" w:rsidR="00733C40" w:rsidRPr="0091525C" w:rsidRDefault="00733C40">
      <w:pPr>
        <w:jc w:val="both"/>
        <w:rPr>
          <w:rFonts w:ascii="Arial" w:eastAsia="Arial" w:hAnsi="Arial" w:cs="Arial"/>
          <w:sz w:val="22"/>
          <w:szCs w:val="22"/>
        </w:rPr>
      </w:pPr>
    </w:p>
    <w:p w14:paraId="42409480" w14:textId="77777777" w:rsidR="00733C40" w:rsidRPr="0091525C" w:rsidRDefault="00296DAA">
      <w:pPr>
        <w:jc w:val="center"/>
        <w:rPr>
          <w:rFonts w:ascii="Arial" w:eastAsia="Arial" w:hAnsi="Arial" w:cs="Arial"/>
          <w:b/>
          <w:bCs/>
          <w:sz w:val="22"/>
          <w:szCs w:val="22"/>
          <w:highlight w:val="white"/>
        </w:rPr>
      </w:pPr>
      <w:r w:rsidRPr="0091525C">
        <w:rPr>
          <w:rFonts w:ascii="Arial" w:eastAsia="Arial" w:hAnsi="Arial" w:cs="Arial"/>
          <w:b/>
          <w:bCs/>
          <w:sz w:val="22"/>
          <w:szCs w:val="22"/>
          <w:highlight w:val="white"/>
        </w:rPr>
        <w:t>RESUELVE</w:t>
      </w:r>
    </w:p>
    <w:p w14:paraId="6B7EC75F" w14:textId="77777777" w:rsidR="00733C40" w:rsidRDefault="00733C40">
      <w:pPr>
        <w:jc w:val="both"/>
        <w:rPr>
          <w:rFonts w:ascii="Arial" w:eastAsia="Arial" w:hAnsi="Arial" w:cs="Arial"/>
          <w:sz w:val="22"/>
          <w:szCs w:val="22"/>
        </w:rPr>
      </w:pPr>
    </w:p>
    <w:p w14:paraId="2EB2D1EE" w14:textId="5A2A82B0" w:rsidR="0091525C" w:rsidRDefault="00296DAA">
      <w:pPr>
        <w:jc w:val="both"/>
        <w:rPr>
          <w:rFonts w:ascii="Arial" w:eastAsia="Arial" w:hAnsi="Arial" w:cs="Arial"/>
          <w:sz w:val="22"/>
          <w:szCs w:val="22"/>
        </w:rPr>
      </w:pPr>
      <w:r>
        <w:rPr>
          <w:rFonts w:ascii="Arial" w:eastAsia="Arial" w:hAnsi="Arial" w:cs="Arial"/>
          <w:b/>
          <w:bCs/>
          <w:sz w:val="22"/>
          <w:szCs w:val="22"/>
        </w:rPr>
        <w:t>ARTICULO PRIMERO:</w:t>
      </w:r>
      <w:r>
        <w:rPr>
          <w:rFonts w:ascii="Arial" w:eastAsia="Arial" w:hAnsi="Arial" w:cs="Arial"/>
          <w:sz w:val="22"/>
          <w:szCs w:val="22"/>
        </w:rPr>
        <w:t xml:space="preserve"> </w:t>
      </w:r>
      <w:r w:rsidR="001F79F7" w:rsidRPr="00D84C9D">
        <w:rPr>
          <w:rFonts w:ascii="Arial" w:hAnsi="Arial" w:cs="Arial"/>
          <w:sz w:val="22"/>
          <w:szCs w:val="22"/>
        </w:rPr>
        <w:t xml:space="preserve">Declárense subsanados los hechos consistentes en: </w:t>
      </w:r>
      <w:r w:rsidR="005A02A7">
        <w:rPr>
          <w:rFonts w:ascii="Arial" w:hAnsi="Arial" w:cs="Arial"/>
          <w:sz w:val="22"/>
          <w:szCs w:val="22"/>
        </w:rPr>
        <w:t>“</w:t>
      </w:r>
      <w:r w:rsidR="005A02A7" w:rsidRPr="005A02A7">
        <w:rPr>
          <w:rFonts w:ascii="Arial" w:eastAsia="Arial" w:hAnsi="Arial" w:cs="Arial"/>
          <w:b/>
          <w:bCs/>
          <w:i/>
          <w:iCs/>
          <w:sz w:val="22"/>
          <w:szCs w:val="22"/>
        </w:rPr>
        <w:t>3. Existe empozamiento de aguas en la zona del andén del parque infantil</w:t>
      </w:r>
      <w:r w:rsidR="001F79F7" w:rsidRPr="00D84C9D">
        <w:rPr>
          <w:rFonts w:ascii="Arial" w:hAnsi="Arial" w:cs="Arial"/>
          <w:sz w:val="22"/>
          <w:szCs w:val="22"/>
        </w:rPr>
        <w:t xml:space="preserve">”, por considerarse como atendidas las órdenes de hacer, por parte de la enajenadora, de conformidad con los señalado en el Informe de Verificación de Hechos No. </w:t>
      </w:r>
      <w:r w:rsidR="005A02A7" w:rsidRPr="00010CA7">
        <w:rPr>
          <w:rFonts w:ascii="Arial" w:eastAsia="Arial" w:hAnsi="Arial" w:cs="Arial"/>
          <w:sz w:val="22"/>
          <w:szCs w:val="22"/>
        </w:rPr>
        <w:t>No 25-348 19 de agosto de 2025</w:t>
      </w:r>
      <w:r w:rsidR="005A02A7">
        <w:rPr>
          <w:rFonts w:ascii="Arial" w:eastAsia="Arial" w:hAnsi="Arial" w:cs="Arial"/>
          <w:sz w:val="22"/>
          <w:szCs w:val="22"/>
        </w:rPr>
        <w:t>.</w:t>
      </w:r>
    </w:p>
    <w:p w14:paraId="489F7B36" w14:textId="77777777" w:rsidR="0091525C" w:rsidRDefault="0091525C">
      <w:pPr>
        <w:jc w:val="both"/>
        <w:rPr>
          <w:rFonts w:ascii="Arial" w:eastAsia="Arial" w:hAnsi="Arial" w:cs="Arial"/>
          <w:sz w:val="22"/>
          <w:szCs w:val="22"/>
        </w:rPr>
      </w:pPr>
    </w:p>
    <w:p w14:paraId="79B38B28" w14:textId="3D7F6FF1" w:rsidR="00733C40" w:rsidRPr="007961BD" w:rsidRDefault="0091525C">
      <w:pPr>
        <w:jc w:val="both"/>
        <w:rPr>
          <w:rFonts w:ascii="Arial" w:eastAsia="Arial" w:hAnsi="Arial" w:cs="Arial"/>
          <w:sz w:val="22"/>
          <w:szCs w:val="22"/>
        </w:rPr>
      </w:pPr>
      <w:r w:rsidRPr="007961BD">
        <w:rPr>
          <w:rFonts w:ascii="Arial" w:eastAsia="Arial" w:hAnsi="Arial" w:cs="Arial"/>
          <w:b/>
          <w:bCs/>
          <w:sz w:val="22"/>
          <w:szCs w:val="22"/>
        </w:rPr>
        <w:t>ARTÍCULO SEGUNDO:</w:t>
      </w:r>
      <w:r w:rsidRPr="007961BD">
        <w:rPr>
          <w:rFonts w:ascii="Arial" w:eastAsia="Arial" w:hAnsi="Arial" w:cs="Arial"/>
          <w:sz w:val="22"/>
          <w:szCs w:val="22"/>
        </w:rPr>
        <w:t xml:space="preserve"> </w:t>
      </w:r>
      <w:r w:rsidR="00296DAA" w:rsidRPr="007961BD">
        <w:rPr>
          <w:rFonts w:ascii="Arial" w:eastAsia="Arial" w:hAnsi="Arial" w:cs="Arial"/>
          <w:sz w:val="22"/>
          <w:szCs w:val="22"/>
        </w:rPr>
        <w:t>IMPONER a la sociedad enajenadora</w:t>
      </w:r>
      <w:r w:rsidR="002A650B" w:rsidRPr="007961BD">
        <w:rPr>
          <w:rFonts w:ascii="Arial" w:eastAsia="Arial" w:hAnsi="Arial" w:cs="Arial"/>
          <w:sz w:val="22"/>
          <w:szCs w:val="22"/>
        </w:rPr>
        <w:t xml:space="preserve"> INVERSIONES Y CONSTRUCCIONES XANDU SAS identificada con Nit. 860.040.138-9</w:t>
      </w:r>
      <w:r w:rsidR="00296DAA" w:rsidRPr="007961BD">
        <w:rPr>
          <w:rFonts w:ascii="Arial" w:eastAsia="Arial" w:hAnsi="Arial" w:cs="Arial"/>
          <w:sz w:val="22"/>
          <w:szCs w:val="22"/>
        </w:rPr>
        <w:t>, multa de</w:t>
      </w:r>
      <w:r w:rsidR="002A650B" w:rsidRPr="007961BD">
        <w:rPr>
          <w:rFonts w:ascii="Arial" w:eastAsia="Arial" w:hAnsi="Arial" w:cs="Arial"/>
          <w:sz w:val="22"/>
          <w:szCs w:val="22"/>
        </w:rPr>
        <w:t xml:space="preserve"> CINCUENTA Y CINCO MIL QUINIENTOS SETENTA Y CINCO PESOS ($55.575) M/CTE</w:t>
      </w:r>
      <w:r w:rsidR="002A650B" w:rsidRPr="007961BD">
        <w:rPr>
          <w:rFonts w:ascii="Arial" w:eastAsia="Arial" w:hAnsi="Arial" w:cs="Arial"/>
          <w:sz w:val="22"/>
          <w:szCs w:val="22"/>
          <w:highlight w:val="white"/>
        </w:rPr>
        <w:t xml:space="preserve"> </w:t>
      </w:r>
      <w:r w:rsidR="00296DAA" w:rsidRPr="007961BD">
        <w:rPr>
          <w:rFonts w:ascii="Arial" w:eastAsia="Arial" w:hAnsi="Arial" w:cs="Arial"/>
          <w:sz w:val="22"/>
          <w:szCs w:val="22"/>
          <w:highlight w:val="white"/>
        </w:rPr>
        <w:t>que indexados a la fecha corresponden a</w:t>
      </w:r>
      <w:r w:rsidR="002A650B" w:rsidRPr="007961BD">
        <w:rPr>
          <w:rFonts w:ascii="Arial" w:eastAsia="Arial" w:hAnsi="Arial" w:cs="Arial"/>
          <w:sz w:val="22"/>
          <w:szCs w:val="22"/>
          <w:highlight w:val="white"/>
        </w:rPr>
        <w:t xml:space="preserve"> </w:t>
      </w:r>
      <w:r w:rsidR="002A650B" w:rsidRPr="007961BD">
        <w:rPr>
          <w:rFonts w:ascii="Arial" w:eastAsia="Arial" w:hAnsi="Arial" w:cs="Arial"/>
          <w:sz w:val="22"/>
          <w:szCs w:val="22"/>
          <w:highlight w:val="white"/>
          <w:lang w:val="es-CO"/>
        </w:rPr>
        <w:t xml:space="preserve">DOCE MILLONES CUATROCIENTOS NUEVE MIL TRESCIENTOS TREINTA Y CUATRO PESOS </w:t>
      </w:r>
      <w:r w:rsidR="002A650B" w:rsidRPr="007961BD">
        <w:rPr>
          <w:rFonts w:ascii="Arial" w:eastAsia="Arial" w:hAnsi="Arial" w:cs="Arial"/>
          <w:sz w:val="22"/>
          <w:szCs w:val="22"/>
          <w:highlight w:val="white"/>
        </w:rPr>
        <w:t>(</w:t>
      </w:r>
      <w:r w:rsidR="002A650B" w:rsidRPr="007961BD">
        <w:rPr>
          <w:rFonts w:ascii="Arial" w:eastAsia="Arial" w:hAnsi="Arial" w:cs="Arial"/>
          <w:sz w:val="22"/>
          <w:szCs w:val="22"/>
        </w:rPr>
        <w:t>$12.409.334</w:t>
      </w:r>
      <w:r w:rsidR="002A650B" w:rsidRPr="007961BD">
        <w:rPr>
          <w:rFonts w:ascii="Arial" w:eastAsia="Arial" w:hAnsi="Arial" w:cs="Arial"/>
          <w:sz w:val="22"/>
          <w:szCs w:val="22"/>
          <w:highlight w:val="white"/>
        </w:rPr>
        <w:t>) M/CTE</w:t>
      </w:r>
      <w:r w:rsidR="00296DAA" w:rsidRPr="007961BD">
        <w:rPr>
          <w:rFonts w:ascii="Arial" w:eastAsia="Arial" w:hAnsi="Arial" w:cs="Arial"/>
          <w:sz w:val="22"/>
          <w:szCs w:val="22"/>
          <w:highlight w:val="white"/>
        </w:rPr>
        <w:t>.</w:t>
      </w:r>
      <w:r w:rsidR="00296DAA" w:rsidRPr="007961BD">
        <w:rPr>
          <w:rFonts w:ascii="Arial" w:eastAsia="Arial" w:hAnsi="Arial" w:cs="Arial"/>
          <w:sz w:val="22"/>
          <w:szCs w:val="22"/>
        </w:rPr>
        <w:t>, de conformidad con lo señalado en la parte motiva del presente acto administrativo, sin perjuicio a que se impongan multas sucesivas hasta tanto se dé cumplimiento total a las órdenes emitidas por esta Dirección en la Resolución No. Resolución No.</w:t>
      </w:r>
      <w:r w:rsidR="00F73141" w:rsidRPr="007961BD">
        <w:rPr>
          <w:rFonts w:ascii="Arial" w:eastAsia="Arial" w:hAnsi="Arial" w:cs="Arial"/>
          <w:sz w:val="22"/>
          <w:szCs w:val="22"/>
        </w:rPr>
        <w:t xml:space="preserve"> 216 del 08 de abril de 2021</w:t>
      </w:r>
      <w:r w:rsidR="00C938F7">
        <w:rPr>
          <w:rFonts w:ascii="Arial" w:eastAsia="Arial" w:hAnsi="Arial" w:cs="Arial"/>
          <w:sz w:val="22"/>
          <w:szCs w:val="22"/>
        </w:rPr>
        <w:t xml:space="preserve"> </w:t>
      </w:r>
      <w:r w:rsidR="00296DAA" w:rsidRPr="007961BD">
        <w:rPr>
          <w:rFonts w:ascii="Arial" w:eastAsia="Arial" w:hAnsi="Arial" w:cs="Arial"/>
          <w:i/>
          <w:iCs/>
          <w:sz w:val="22"/>
          <w:szCs w:val="22"/>
        </w:rPr>
        <w:t>“Por la cual se impone una sanción y se imparte una orden</w:t>
      </w:r>
      <w:r w:rsidR="00296DAA" w:rsidRPr="007961BD">
        <w:rPr>
          <w:rFonts w:ascii="Arial" w:eastAsia="Arial" w:hAnsi="Arial" w:cs="Arial"/>
          <w:sz w:val="22"/>
          <w:szCs w:val="22"/>
        </w:rPr>
        <w:t xml:space="preserve">”, según lo dispuesto en el inciso segundo numeral 9 del artículo 2º del Decreto Ley 078 de 1987.    </w:t>
      </w:r>
    </w:p>
    <w:p w14:paraId="77EE8346" w14:textId="77777777" w:rsidR="00733C40" w:rsidRPr="007961BD" w:rsidRDefault="00733C40" w:rsidP="0091525C">
      <w:pPr>
        <w:pBdr>
          <w:top w:val="nil"/>
          <w:left w:val="nil"/>
          <w:bottom w:val="nil"/>
          <w:right w:val="nil"/>
          <w:between w:val="nil"/>
        </w:pBdr>
        <w:jc w:val="both"/>
        <w:rPr>
          <w:rFonts w:ascii="Arial" w:eastAsia="Arial" w:hAnsi="Arial" w:cs="Arial"/>
          <w:b/>
          <w:bCs/>
          <w:sz w:val="22"/>
          <w:szCs w:val="22"/>
          <w:highlight w:val="white"/>
        </w:rPr>
      </w:pPr>
    </w:p>
    <w:p w14:paraId="142F1D7A" w14:textId="0CE00258" w:rsidR="00733C40" w:rsidRPr="007961BD" w:rsidRDefault="00296DAA" w:rsidP="0091525C">
      <w:pPr>
        <w:pBdr>
          <w:top w:val="nil"/>
          <w:left w:val="nil"/>
          <w:bottom w:val="nil"/>
          <w:right w:val="nil"/>
          <w:between w:val="nil"/>
        </w:pBdr>
        <w:jc w:val="both"/>
        <w:rPr>
          <w:rFonts w:ascii="Arial" w:eastAsia="Arial" w:hAnsi="Arial" w:cs="Arial"/>
          <w:sz w:val="22"/>
          <w:szCs w:val="22"/>
        </w:rPr>
      </w:pPr>
      <w:r w:rsidRPr="007961BD">
        <w:rPr>
          <w:rFonts w:ascii="Arial" w:eastAsia="Arial" w:hAnsi="Arial" w:cs="Arial"/>
          <w:b/>
          <w:bCs/>
          <w:sz w:val="22"/>
          <w:szCs w:val="22"/>
          <w:highlight w:val="white"/>
        </w:rPr>
        <w:t>ARTICULO</w:t>
      </w:r>
      <w:r w:rsidRPr="007961BD">
        <w:rPr>
          <w:rFonts w:ascii="Arial" w:eastAsia="Arial" w:hAnsi="Arial" w:cs="Arial"/>
          <w:sz w:val="22"/>
          <w:szCs w:val="22"/>
        </w:rPr>
        <w:t xml:space="preserve"> </w:t>
      </w:r>
      <w:r w:rsidR="007961BD">
        <w:rPr>
          <w:rFonts w:ascii="Arial" w:eastAsia="Arial" w:hAnsi="Arial" w:cs="Arial"/>
          <w:b/>
          <w:bCs/>
          <w:sz w:val="22"/>
          <w:szCs w:val="22"/>
        </w:rPr>
        <w:t>TERCERO</w:t>
      </w:r>
      <w:r w:rsidRPr="007961BD">
        <w:rPr>
          <w:rFonts w:ascii="Arial" w:eastAsia="Arial" w:hAnsi="Arial" w:cs="Arial"/>
          <w:b/>
          <w:bCs/>
          <w:sz w:val="22"/>
          <w:szCs w:val="22"/>
          <w:highlight w:val="white"/>
        </w:rPr>
        <w:t xml:space="preserve">: </w:t>
      </w:r>
      <w:r w:rsidRPr="007961BD">
        <w:rPr>
          <w:rFonts w:ascii="Arial" w:eastAsia="Arial" w:hAnsi="Arial" w:cs="Arial"/>
          <w:sz w:val="22"/>
          <w:szCs w:val="22"/>
        </w:rPr>
        <w:t>El pago de la multa impuesta deberá ser cancelada a partir de la ejecutoria de la presente Resolución, trámite para lo cual se requiere solicitar “</w:t>
      </w:r>
      <w:r w:rsidRPr="007961BD">
        <w:rPr>
          <w:rFonts w:ascii="Arial" w:eastAsia="Arial" w:hAnsi="Arial" w:cs="Arial"/>
          <w:i/>
          <w:iCs/>
          <w:sz w:val="22"/>
          <w:szCs w:val="22"/>
        </w:rPr>
        <w:t>Formato de Conceptos Varios”</w:t>
      </w:r>
      <w:r w:rsidRPr="007961BD">
        <w:rPr>
          <w:rFonts w:ascii="Arial" w:eastAsia="Arial" w:hAnsi="Arial" w:cs="Arial"/>
          <w:sz w:val="22"/>
          <w:szCs w:val="22"/>
        </w:rPr>
        <w:t xml:space="preserve"> al correo electrónico </w:t>
      </w:r>
      <w:hyperlink r:id="rId7">
        <w:r w:rsidR="00733C40" w:rsidRPr="007961BD">
          <w:rPr>
            <w:rFonts w:ascii="Arial" w:eastAsia="Arial" w:hAnsi="Arial" w:cs="Arial"/>
            <w:sz w:val="22"/>
            <w:szCs w:val="22"/>
            <w:u w:val="single"/>
          </w:rPr>
          <w:t>cobropersuasivo@habitatbogota.gov.co</w:t>
        </w:r>
      </w:hyperlink>
      <w:r w:rsidRPr="007961BD">
        <w:rPr>
          <w:rFonts w:ascii="Arial" w:eastAsia="Arial" w:hAnsi="Arial" w:cs="Arial"/>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8">
        <w:r w:rsidR="00733C40" w:rsidRPr="007961BD">
          <w:rPr>
            <w:rFonts w:ascii="Arial" w:eastAsia="Arial" w:hAnsi="Arial" w:cs="Arial"/>
            <w:sz w:val="22"/>
            <w:szCs w:val="22"/>
            <w:u w:val="single"/>
          </w:rPr>
          <w:t>ventanilladecorrespondencia@habitatbogota.gov.co</w:t>
        </w:r>
      </w:hyperlink>
      <w:r w:rsidRPr="007961BD">
        <w:rPr>
          <w:rFonts w:ascii="Arial" w:eastAsia="Arial" w:hAnsi="Arial" w:cs="Arial"/>
          <w:sz w:val="22"/>
          <w:szCs w:val="22"/>
        </w:rPr>
        <w:t>, una fotocopia del recibo de pago, acompañada de un oficio remisorio.</w:t>
      </w:r>
    </w:p>
    <w:p w14:paraId="6E8A8D56" w14:textId="77777777" w:rsidR="00733C40" w:rsidRDefault="00296DAA" w:rsidP="0091525C">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lastRenderedPageBreak/>
        <w:t>  </w:t>
      </w:r>
    </w:p>
    <w:p w14:paraId="545D090A" w14:textId="777D6836" w:rsidR="00733C40" w:rsidRDefault="00296DAA" w:rsidP="0091525C">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color w:val="000000"/>
          <w:sz w:val="22"/>
          <w:szCs w:val="22"/>
        </w:rPr>
        <w:t xml:space="preserve">ARTÍCULO </w:t>
      </w:r>
      <w:r w:rsidR="007961BD">
        <w:rPr>
          <w:rFonts w:ascii="Arial" w:eastAsia="Arial" w:hAnsi="Arial" w:cs="Arial"/>
          <w:b/>
          <w:bCs/>
          <w:color w:val="000000"/>
          <w:sz w:val="22"/>
          <w:szCs w:val="22"/>
        </w:rPr>
        <w:t>CUARTO</w:t>
      </w:r>
      <w:r>
        <w:rPr>
          <w:rFonts w:ascii="Arial" w:eastAsia="Arial" w:hAnsi="Arial" w:cs="Arial"/>
          <w:b/>
          <w:bCs/>
          <w:color w:val="000000"/>
          <w:sz w:val="22"/>
          <w:szCs w:val="22"/>
        </w:rPr>
        <w:t>: </w:t>
      </w:r>
      <w:r>
        <w:rPr>
          <w:rFonts w:ascii="Arial" w:eastAsia="Arial" w:hAnsi="Arial" w:cs="Arial"/>
          <w:color w:val="000000"/>
          <w:sz w:val="22"/>
          <w:szCs w:val="22"/>
        </w:rPr>
        <w:t>La presente Resolución presta mérito ejecutivo y causa intereses moratorios del 12% anual, desde su ejecutoria y hasta el momento en que se realice el pago, según lo establece el Decreto 289 de 2021 articulo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10309496" w14:textId="77777777" w:rsidR="00733C40" w:rsidRPr="00BF5088" w:rsidRDefault="00733C40" w:rsidP="0091525C">
      <w:pPr>
        <w:pBdr>
          <w:top w:val="nil"/>
          <w:left w:val="nil"/>
          <w:bottom w:val="nil"/>
          <w:right w:val="nil"/>
          <w:between w:val="nil"/>
        </w:pBdr>
        <w:jc w:val="both"/>
        <w:rPr>
          <w:rFonts w:ascii="Arial" w:eastAsia="Arial" w:hAnsi="Arial" w:cs="Arial"/>
          <w:sz w:val="22"/>
          <w:szCs w:val="22"/>
        </w:rPr>
      </w:pPr>
    </w:p>
    <w:p w14:paraId="32C0EAB3" w14:textId="2479AB71" w:rsidR="00733C40" w:rsidRPr="00BF5088" w:rsidRDefault="00296DAA" w:rsidP="0091525C">
      <w:pPr>
        <w:pBdr>
          <w:top w:val="nil"/>
          <w:left w:val="nil"/>
          <w:bottom w:val="nil"/>
          <w:right w:val="nil"/>
          <w:between w:val="nil"/>
        </w:pBdr>
        <w:jc w:val="both"/>
        <w:rPr>
          <w:rFonts w:ascii="Arial" w:eastAsia="Arial" w:hAnsi="Arial" w:cs="Arial"/>
          <w:sz w:val="22"/>
          <w:szCs w:val="22"/>
        </w:rPr>
      </w:pPr>
      <w:r w:rsidRPr="00BF5088">
        <w:rPr>
          <w:rFonts w:ascii="Arial" w:eastAsia="Arial" w:hAnsi="Arial" w:cs="Arial"/>
          <w:b/>
          <w:bCs/>
          <w:sz w:val="22"/>
          <w:szCs w:val="22"/>
        </w:rPr>
        <w:t xml:space="preserve">ARTÍCULO </w:t>
      </w:r>
      <w:r w:rsidR="007961BD" w:rsidRPr="00BF5088">
        <w:rPr>
          <w:rFonts w:ascii="Arial" w:eastAsia="Arial" w:hAnsi="Arial" w:cs="Arial"/>
          <w:b/>
          <w:bCs/>
          <w:sz w:val="22"/>
          <w:szCs w:val="22"/>
        </w:rPr>
        <w:t>QUINTO</w:t>
      </w:r>
      <w:r w:rsidRPr="00BF5088">
        <w:rPr>
          <w:rFonts w:ascii="Arial" w:eastAsia="Arial" w:hAnsi="Arial" w:cs="Arial"/>
          <w:b/>
          <w:bCs/>
          <w:sz w:val="22"/>
          <w:szCs w:val="22"/>
        </w:rPr>
        <w:t>:</w:t>
      </w:r>
      <w:r w:rsidRPr="00BF5088">
        <w:rPr>
          <w:rFonts w:ascii="Arial" w:eastAsia="Arial" w:hAnsi="Arial" w:cs="Arial"/>
          <w:sz w:val="22"/>
          <w:szCs w:val="22"/>
        </w:rPr>
        <w:t> Notificar el contenido de la presente Resolución al representante legal y/o al apoderado de la sociedad enajenadora</w:t>
      </w:r>
      <w:r w:rsidR="002A650B" w:rsidRPr="00BF5088">
        <w:rPr>
          <w:rFonts w:ascii="Arial" w:eastAsia="Arial" w:hAnsi="Arial" w:cs="Arial"/>
          <w:sz w:val="22"/>
          <w:szCs w:val="22"/>
        </w:rPr>
        <w:t xml:space="preserve"> INVERSIONES Y CONSTRUCCIONES XANDU SAS identificada con Nit. 860.040.138-9 representada legalmente por la señora CLARA SOFIA CAMACHO GARCIA (o quien haga sus veces</w:t>
      </w:r>
      <w:r w:rsidRPr="00BF5088">
        <w:rPr>
          <w:rFonts w:ascii="Arial" w:eastAsia="Arial" w:hAnsi="Arial" w:cs="Arial"/>
          <w:sz w:val="22"/>
          <w:szCs w:val="22"/>
        </w:rPr>
        <w:t>,</w:t>
      </w:r>
      <w:r w:rsidRPr="00BF5088">
        <w:rPr>
          <w:rFonts w:ascii="Arial" w:eastAsia="Arial" w:hAnsi="Arial" w:cs="Arial"/>
          <w:sz w:val="22"/>
          <w:szCs w:val="22"/>
          <w:highlight w:val="white"/>
        </w:rPr>
        <w:t xml:space="preserve"> </w:t>
      </w:r>
      <w:r w:rsidRPr="00BF5088">
        <w:rPr>
          <w:rFonts w:ascii="Arial" w:eastAsia="Arial" w:hAnsi="Arial" w:cs="Arial"/>
          <w:sz w:val="22"/>
          <w:szCs w:val="22"/>
        </w:rPr>
        <w:t xml:space="preserve">(o quien haga sus veces), para lo cual deberá </w:t>
      </w:r>
      <w:r w:rsidR="00C938F7">
        <w:rPr>
          <w:rFonts w:ascii="Arial" w:eastAsia="Arial" w:hAnsi="Arial" w:cs="Arial"/>
          <w:sz w:val="22"/>
          <w:szCs w:val="22"/>
        </w:rPr>
        <w:t xml:space="preserve">notificarse al correo </w:t>
      </w:r>
      <w:r w:rsidR="002A650B" w:rsidRPr="00BF5088">
        <w:rPr>
          <w:rFonts w:ascii="Arial" w:eastAsia="Arial" w:hAnsi="Arial" w:cs="Arial"/>
          <w:sz w:val="22"/>
          <w:szCs w:val="22"/>
        </w:rPr>
        <w:t>electrónic</w:t>
      </w:r>
      <w:r w:rsidR="00C938F7">
        <w:rPr>
          <w:rFonts w:ascii="Arial" w:eastAsia="Arial" w:hAnsi="Arial" w:cs="Arial"/>
          <w:sz w:val="22"/>
          <w:szCs w:val="22"/>
        </w:rPr>
        <w:t>o</w:t>
      </w:r>
      <w:r w:rsidR="002A650B" w:rsidRPr="00BF5088">
        <w:rPr>
          <w:rFonts w:ascii="Arial" w:eastAsia="Arial" w:hAnsi="Arial" w:cs="Arial"/>
          <w:sz w:val="22"/>
          <w:szCs w:val="22"/>
        </w:rPr>
        <w:t xml:space="preserve"> </w:t>
      </w:r>
      <w:hyperlink r:id="rId9" w:history="1">
        <w:r w:rsidR="002A650B" w:rsidRPr="00BF5088">
          <w:rPr>
            <w:rStyle w:val="Hipervnculo"/>
            <w:rFonts w:ascii="Arial" w:eastAsia="Arial" w:hAnsi="Arial" w:cs="Arial"/>
            <w:b/>
            <w:bCs/>
            <w:color w:val="auto"/>
            <w:sz w:val="22"/>
            <w:szCs w:val="22"/>
          </w:rPr>
          <w:t>gerencia@construcionesxaridu.com</w:t>
        </w:r>
      </w:hyperlink>
      <w:r w:rsidR="00C938F7">
        <w:rPr>
          <w:rFonts w:ascii="Arial" w:eastAsia="Arial" w:hAnsi="Arial" w:cs="Arial"/>
          <w:sz w:val="22"/>
          <w:szCs w:val="22"/>
        </w:rPr>
        <w:t xml:space="preserve">; de acuerdo al certificado de la cámara de comercio consultado el día 17 de febrero de 2026, </w:t>
      </w:r>
      <w:r w:rsidRPr="00BF5088">
        <w:rPr>
          <w:rFonts w:ascii="Arial" w:eastAsia="Arial" w:hAnsi="Arial" w:cs="Arial"/>
          <w:sz w:val="22"/>
          <w:szCs w:val="22"/>
        </w:rPr>
        <w:t>o, en su defecto, de conformidad con las normas de notificación previstas en la Ley 1437 de 2011.</w:t>
      </w:r>
    </w:p>
    <w:p w14:paraId="2DF8B550" w14:textId="77777777" w:rsidR="00733C40" w:rsidRDefault="00733C40" w:rsidP="0091525C">
      <w:pPr>
        <w:pBdr>
          <w:top w:val="nil"/>
          <w:left w:val="nil"/>
          <w:bottom w:val="nil"/>
          <w:right w:val="nil"/>
          <w:between w:val="nil"/>
        </w:pBdr>
        <w:jc w:val="both"/>
        <w:rPr>
          <w:rFonts w:ascii="Arial" w:eastAsia="Arial" w:hAnsi="Arial" w:cs="Arial"/>
          <w:color w:val="000000"/>
          <w:sz w:val="22"/>
          <w:szCs w:val="22"/>
        </w:rPr>
      </w:pPr>
    </w:p>
    <w:p w14:paraId="39508133" w14:textId="00D302F6" w:rsidR="00733C40" w:rsidRDefault="00296DAA">
      <w:pPr>
        <w:jc w:val="both"/>
        <w:rPr>
          <w:rFonts w:ascii="Arial" w:eastAsia="Arial" w:hAnsi="Arial" w:cs="Arial"/>
          <w:sz w:val="22"/>
          <w:szCs w:val="22"/>
        </w:rPr>
      </w:pPr>
      <w:r>
        <w:rPr>
          <w:rFonts w:ascii="Arial" w:eastAsia="Arial" w:hAnsi="Arial" w:cs="Arial"/>
          <w:b/>
          <w:bCs/>
          <w:sz w:val="22"/>
          <w:szCs w:val="22"/>
        </w:rPr>
        <w:t xml:space="preserve">ARTÍCULO </w:t>
      </w:r>
      <w:r w:rsidR="007961BD">
        <w:rPr>
          <w:rFonts w:ascii="Arial" w:eastAsia="Arial" w:hAnsi="Arial" w:cs="Arial"/>
          <w:b/>
          <w:bCs/>
          <w:sz w:val="22"/>
          <w:szCs w:val="22"/>
        </w:rPr>
        <w:t>SEXTO</w:t>
      </w:r>
      <w:r>
        <w:rPr>
          <w:rFonts w:ascii="Arial" w:eastAsia="Arial" w:hAnsi="Arial" w:cs="Arial"/>
          <w:b/>
          <w:bCs/>
          <w:sz w:val="22"/>
          <w:szCs w:val="22"/>
        </w:rPr>
        <w:t>:</w:t>
      </w:r>
      <w:r>
        <w:rPr>
          <w:rFonts w:ascii="Arial" w:eastAsia="Arial" w:hAnsi="Arial" w:cs="Arial"/>
          <w:sz w:val="22"/>
          <w:szCs w:val="22"/>
        </w:rPr>
        <w:t xml:space="preserve"> Notificar el contenido de esta Resolución al administrador</w:t>
      </w:r>
      <w:r w:rsidR="00C938F7">
        <w:rPr>
          <w:rFonts w:ascii="Arial" w:eastAsia="Arial" w:hAnsi="Arial" w:cs="Arial"/>
          <w:sz w:val="22"/>
          <w:szCs w:val="22"/>
        </w:rPr>
        <w:t xml:space="preserve"> </w:t>
      </w:r>
      <w:r>
        <w:rPr>
          <w:rFonts w:ascii="Arial" w:eastAsia="Arial" w:hAnsi="Arial" w:cs="Arial"/>
          <w:sz w:val="22"/>
          <w:szCs w:val="22"/>
        </w:rPr>
        <w:t>(</w:t>
      </w:r>
      <w:r w:rsidRPr="002106E6">
        <w:rPr>
          <w:rFonts w:ascii="Arial" w:eastAsia="Arial" w:hAnsi="Arial" w:cs="Arial"/>
          <w:sz w:val="22"/>
          <w:szCs w:val="22"/>
        </w:rPr>
        <w:t>o quien haga sus veces) del</w:t>
      </w:r>
      <w:r w:rsidR="002106E6">
        <w:rPr>
          <w:rFonts w:ascii="Arial" w:eastAsia="Arial" w:hAnsi="Arial" w:cs="Arial"/>
          <w:sz w:val="22"/>
          <w:szCs w:val="22"/>
        </w:rPr>
        <w:t xml:space="preserve"> proyecto de vivienda</w:t>
      </w:r>
      <w:r w:rsidR="009A25A2" w:rsidRPr="002106E6">
        <w:rPr>
          <w:rFonts w:ascii="Arial" w:eastAsia="Arial" w:hAnsi="Arial" w:cs="Arial"/>
          <w:sz w:val="22"/>
          <w:szCs w:val="22"/>
        </w:rPr>
        <w:t xml:space="preserve"> PROYECTO DE APARTAMENTOS TERRAGRATАPROPIEDAD HOIZONTAL</w:t>
      </w:r>
      <w:r w:rsidRPr="002106E6">
        <w:rPr>
          <w:rFonts w:ascii="Arial" w:eastAsia="Arial" w:hAnsi="Arial" w:cs="Arial"/>
          <w:sz w:val="22"/>
          <w:szCs w:val="22"/>
        </w:rPr>
        <w:t xml:space="preserve">, para lo cual deberá enviarse citación para notificación personal a </w:t>
      </w:r>
      <w:r w:rsidRPr="00C938F7">
        <w:rPr>
          <w:rFonts w:ascii="Arial" w:eastAsia="Arial" w:hAnsi="Arial" w:cs="Arial"/>
          <w:sz w:val="22"/>
          <w:szCs w:val="22"/>
        </w:rPr>
        <w:t xml:space="preserve">la </w:t>
      </w:r>
      <w:r w:rsidR="009A25A2" w:rsidRPr="00C938F7">
        <w:rPr>
          <w:rFonts w:ascii="Arial" w:eastAsia="Arial" w:hAnsi="Arial" w:cs="Arial"/>
          <w:sz w:val="22"/>
          <w:szCs w:val="22"/>
        </w:rPr>
        <w:t>C</w:t>
      </w:r>
      <w:r w:rsidR="002106E6" w:rsidRPr="00C938F7">
        <w:rPr>
          <w:rFonts w:ascii="Arial" w:eastAsia="Arial" w:hAnsi="Arial" w:cs="Arial"/>
          <w:sz w:val="22"/>
          <w:szCs w:val="22"/>
        </w:rPr>
        <w:t>arrera</w:t>
      </w:r>
      <w:r w:rsidR="009A25A2" w:rsidRPr="00C938F7">
        <w:rPr>
          <w:rFonts w:ascii="Arial" w:eastAsia="Arial" w:hAnsi="Arial" w:cs="Arial"/>
          <w:sz w:val="22"/>
          <w:szCs w:val="22"/>
        </w:rPr>
        <w:t xml:space="preserve"> 57</w:t>
      </w:r>
      <w:r w:rsidR="002106E6" w:rsidRPr="00C938F7">
        <w:rPr>
          <w:rFonts w:ascii="Arial" w:eastAsia="Arial" w:hAnsi="Arial" w:cs="Arial"/>
          <w:sz w:val="22"/>
          <w:szCs w:val="22"/>
        </w:rPr>
        <w:t xml:space="preserve"> No. 1</w:t>
      </w:r>
      <w:r w:rsidR="009A25A2" w:rsidRPr="00C938F7">
        <w:rPr>
          <w:rFonts w:ascii="Arial" w:eastAsia="Arial" w:hAnsi="Arial" w:cs="Arial"/>
          <w:sz w:val="22"/>
          <w:szCs w:val="22"/>
        </w:rPr>
        <w:t xml:space="preserve">60 – 15 </w:t>
      </w:r>
      <w:r w:rsidRPr="00C938F7">
        <w:rPr>
          <w:rFonts w:ascii="Arial" w:eastAsia="Arial" w:hAnsi="Arial" w:cs="Arial"/>
          <w:sz w:val="22"/>
          <w:szCs w:val="22"/>
        </w:rPr>
        <w:t>en Bogotá</w:t>
      </w:r>
      <w:r w:rsidRPr="002106E6">
        <w:rPr>
          <w:rFonts w:ascii="Arial" w:eastAsia="Arial" w:hAnsi="Arial" w:cs="Arial"/>
          <w:sz w:val="22"/>
          <w:szCs w:val="22"/>
        </w:rPr>
        <w:t>; o, en su defecto, de conformidad con las normas de notificación previstas en la Ley 1437 de 2011.</w:t>
      </w:r>
    </w:p>
    <w:p w14:paraId="607951C6" w14:textId="77777777" w:rsidR="00733C40" w:rsidRDefault="00733C40">
      <w:pPr>
        <w:widowControl w:val="0"/>
        <w:jc w:val="both"/>
        <w:rPr>
          <w:rFonts w:ascii="Arial" w:eastAsia="Arial" w:hAnsi="Arial" w:cs="Arial"/>
          <w:b/>
          <w:bCs/>
          <w:sz w:val="22"/>
          <w:szCs w:val="22"/>
        </w:rPr>
      </w:pPr>
    </w:p>
    <w:p w14:paraId="29430760" w14:textId="2929DCE9" w:rsidR="00733C40" w:rsidRPr="002106E6" w:rsidRDefault="00296DAA">
      <w:pPr>
        <w:widowControl w:val="0"/>
        <w:jc w:val="both"/>
        <w:rPr>
          <w:rFonts w:ascii="Arial" w:eastAsia="Arial" w:hAnsi="Arial" w:cs="Arial"/>
          <w:sz w:val="22"/>
          <w:szCs w:val="22"/>
        </w:rPr>
      </w:pPr>
      <w:r w:rsidRPr="002106E6">
        <w:rPr>
          <w:rFonts w:ascii="Arial" w:eastAsia="Arial" w:hAnsi="Arial" w:cs="Arial"/>
          <w:b/>
          <w:bCs/>
          <w:sz w:val="22"/>
          <w:szCs w:val="22"/>
        </w:rPr>
        <w:t xml:space="preserve">ARTÍCULO </w:t>
      </w:r>
      <w:r w:rsidR="007961BD" w:rsidRPr="002106E6">
        <w:rPr>
          <w:rFonts w:ascii="Arial" w:eastAsia="Arial" w:hAnsi="Arial" w:cs="Arial"/>
          <w:b/>
          <w:bCs/>
          <w:sz w:val="22"/>
          <w:szCs w:val="22"/>
        </w:rPr>
        <w:t>SÉ</w:t>
      </w:r>
      <w:r w:rsidR="002106E6" w:rsidRPr="002106E6">
        <w:rPr>
          <w:rFonts w:ascii="Arial" w:eastAsia="Arial" w:hAnsi="Arial" w:cs="Arial"/>
          <w:b/>
          <w:bCs/>
          <w:sz w:val="22"/>
          <w:szCs w:val="22"/>
        </w:rPr>
        <w:t>PTIM</w:t>
      </w:r>
      <w:r w:rsidRPr="002106E6">
        <w:rPr>
          <w:rFonts w:ascii="Arial" w:eastAsia="Arial" w:hAnsi="Arial" w:cs="Arial"/>
          <w:b/>
          <w:bCs/>
          <w:sz w:val="22"/>
          <w:szCs w:val="22"/>
        </w:rPr>
        <w:t xml:space="preserve">O: </w:t>
      </w:r>
      <w:r w:rsidRPr="002106E6">
        <w:rPr>
          <w:rFonts w:ascii="Arial" w:eastAsia="Arial" w:hAnsi="Arial" w:cs="Arial"/>
          <w:sz w:val="22"/>
          <w:szCs w:val="22"/>
        </w:rPr>
        <w:t>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0B7EBDAD" w14:textId="77777777" w:rsidR="00733C40" w:rsidRPr="002106E6" w:rsidRDefault="00733C40">
      <w:pPr>
        <w:widowControl w:val="0"/>
        <w:jc w:val="both"/>
        <w:rPr>
          <w:rFonts w:ascii="Arial" w:eastAsia="Arial" w:hAnsi="Arial" w:cs="Arial"/>
          <w:sz w:val="22"/>
          <w:szCs w:val="22"/>
        </w:rPr>
      </w:pPr>
    </w:p>
    <w:p w14:paraId="183F5A7C" w14:textId="6744D1B1" w:rsidR="00733C40" w:rsidRPr="002106E6" w:rsidRDefault="00296DAA">
      <w:pPr>
        <w:jc w:val="both"/>
        <w:rPr>
          <w:rFonts w:ascii="Arial" w:eastAsia="Arial" w:hAnsi="Arial" w:cs="Arial"/>
          <w:sz w:val="22"/>
          <w:szCs w:val="22"/>
        </w:rPr>
      </w:pPr>
      <w:r w:rsidRPr="002106E6">
        <w:rPr>
          <w:rFonts w:ascii="Arial" w:eastAsia="Arial" w:hAnsi="Arial" w:cs="Arial"/>
          <w:b/>
          <w:bCs/>
          <w:sz w:val="22"/>
          <w:szCs w:val="22"/>
        </w:rPr>
        <w:t xml:space="preserve">ARTÍCULO </w:t>
      </w:r>
      <w:r w:rsidR="002106E6" w:rsidRPr="002106E6">
        <w:rPr>
          <w:rFonts w:ascii="Arial" w:eastAsia="Arial" w:hAnsi="Arial" w:cs="Arial"/>
          <w:b/>
          <w:bCs/>
          <w:sz w:val="22"/>
          <w:szCs w:val="22"/>
        </w:rPr>
        <w:t>OCTAV</w:t>
      </w:r>
      <w:r w:rsidRPr="002106E6">
        <w:rPr>
          <w:rFonts w:ascii="Arial" w:eastAsia="Arial" w:hAnsi="Arial" w:cs="Arial"/>
          <w:b/>
          <w:bCs/>
          <w:sz w:val="22"/>
          <w:szCs w:val="22"/>
        </w:rPr>
        <w:t>O:</w:t>
      </w:r>
      <w:r w:rsidRPr="002106E6">
        <w:rPr>
          <w:rFonts w:ascii="Arial" w:eastAsia="Arial" w:hAnsi="Arial" w:cs="Arial"/>
          <w:sz w:val="22"/>
          <w:szCs w:val="22"/>
        </w:rPr>
        <w:t xml:space="preserve"> La presente Resolución rige a partir de su expedición.</w:t>
      </w:r>
    </w:p>
    <w:p w14:paraId="517F0935" w14:textId="77777777" w:rsidR="00733C40" w:rsidRPr="002106E6" w:rsidRDefault="00733C40">
      <w:pPr>
        <w:pBdr>
          <w:top w:val="nil"/>
          <w:left w:val="nil"/>
          <w:bottom w:val="nil"/>
          <w:right w:val="nil"/>
          <w:between w:val="nil"/>
        </w:pBdr>
        <w:jc w:val="both"/>
        <w:rPr>
          <w:rFonts w:ascii="Arial" w:eastAsia="Arial" w:hAnsi="Arial" w:cs="Arial"/>
          <w:b/>
          <w:bCs/>
          <w:sz w:val="22"/>
          <w:szCs w:val="22"/>
          <w:highlight w:val="white"/>
        </w:rPr>
      </w:pPr>
    </w:p>
    <w:p w14:paraId="11911F02" w14:textId="77777777" w:rsidR="00733C40" w:rsidRPr="002106E6" w:rsidRDefault="00296DAA">
      <w:pPr>
        <w:widowControl w:val="0"/>
        <w:jc w:val="center"/>
        <w:rPr>
          <w:rFonts w:ascii="Arial" w:eastAsia="Arial" w:hAnsi="Arial" w:cs="Arial"/>
          <w:b/>
          <w:bCs/>
          <w:sz w:val="22"/>
          <w:szCs w:val="22"/>
          <w:highlight w:val="white"/>
        </w:rPr>
      </w:pPr>
      <w:r w:rsidRPr="002106E6">
        <w:rPr>
          <w:rFonts w:ascii="Arial" w:eastAsia="Arial" w:hAnsi="Arial" w:cs="Arial"/>
          <w:b/>
          <w:bCs/>
          <w:sz w:val="22"/>
          <w:szCs w:val="22"/>
          <w:highlight w:val="white"/>
        </w:rPr>
        <w:t>NOTIFÍQUESE Y CÚMPLASE.</w:t>
      </w:r>
    </w:p>
    <w:p w14:paraId="075F40A9" w14:textId="77777777" w:rsidR="00733C40" w:rsidRPr="002106E6" w:rsidRDefault="00733C40">
      <w:pPr>
        <w:rPr>
          <w:rFonts w:ascii="Arial" w:eastAsia="Arial" w:hAnsi="Arial" w:cs="Arial"/>
          <w:b/>
          <w:bCs/>
          <w:sz w:val="22"/>
          <w:szCs w:val="22"/>
        </w:rPr>
      </w:pPr>
    </w:p>
    <w:p w14:paraId="6C4037F5" w14:textId="77777777" w:rsidR="00733C40" w:rsidRDefault="00733C40">
      <w:pPr>
        <w:jc w:val="center"/>
        <w:rPr>
          <w:rFonts w:ascii="Arial" w:eastAsia="Arial" w:hAnsi="Arial" w:cs="Arial"/>
          <w:b/>
          <w:bCs/>
          <w:sz w:val="22"/>
          <w:szCs w:val="22"/>
        </w:rPr>
      </w:pPr>
    </w:p>
    <w:p w14:paraId="4BB0A798" w14:textId="77777777" w:rsidR="002E0DA1" w:rsidRPr="002106E6" w:rsidRDefault="002E0DA1">
      <w:pPr>
        <w:jc w:val="center"/>
        <w:rPr>
          <w:rFonts w:ascii="Arial" w:eastAsia="Arial" w:hAnsi="Arial" w:cs="Arial"/>
          <w:b/>
          <w:bCs/>
          <w:sz w:val="22"/>
          <w:szCs w:val="22"/>
        </w:rPr>
      </w:pPr>
    </w:p>
    <w:p w14:paraId="4B4384CC" w14:textId="77777777" w:rsidR="00733C40" w:rsidRPr="002106E6" w:rsidRDefault="00733C40">
      <w:pPr>
        <w:jc w:val="center"/>
        <w:rPr>
          <w:rFonts w:ascii="Arial" w:eastAsia="Arial" w:hAnsi="Arial" w:cs="Arial"/>
          <w:b/>
          <w:bCs/>
          <w:sz w:val="22"/>
          <w:szCs w:val="22"/>
        </w:rPr>
      </w:pPr>
    </w:p>
    <w:p w14:paraId="784A5D8C" w14:textId="77777777" w:rsidR="00733C40" w:rsidRPr="002106E6" w:rsidRDefault="00296DAA">
      <w:pPr>
        <w:jc w:val="center"/>
        <w:rPr>
          <w:rFonts w:ascii="Arial" w:eastAsia="Arial" w:hAnsi="Arial" w:cs="Arial"/>
          <w:b/>
          <w:bCs/>
          <w:sz w:val="22"/>
          <w:szCs w:val="22"/>
        </w:rPr>
      </w:pPr>
      <w:r w:rsidRPr="002106E6">
        <w:rPr>
          <w:rFonts w:ascii="Arial" w:eastAsia="Arial" w:hAnsi="Arial" w:cs="Arial"/>
          <w:b/>
          <w:bCs/>
          <w:sz w:val="22"/>
          <w:szCs w:val="22"/>
        </w:rPr>
        <w:t>JAZMÍN ROCÍO OROZCO RODRÍGUEZ</w:t>
      </w:r>
    </w:p>
    <w:p w14:paraId="57F3C316" w14:textId="77777777" w:rsidR="00733C40" w:rsidRPr="002106E6" w:rsidRDefault="00296DAA">
      <w:pPr>
        <w:jc w:val="center"/>
        <w:rPr>
          <w:rFonts w:ascii="Arial" w:eastAsia="Arial" w:hAnsi="Arial" w:cs="Arial"/>
          <w:b/>
          <w:bCs/>
          <w:sz w:val="22"/>
          <w:szCs w:val="22"/>
        </w:rPr>
      </w:pPr>
      <w:r w:rsidRPr="002106E6">
        <w:rPr>
          <w:rFonts w:ascii="Arial" w:eastAsia="Arial" w:hAnsi="Arial" w:cs="Arial"/>
          <w:b/>
          <w:bCs/>
          <w:sz w:val="22"/>
          <w:szCs w:val="22"/>
        </w:rPr>
        <w:t>Directora de Investigaciones y Control de Vivienda</w:t>
      </w:r>
    </w:p>
    <w:p w14:paraId="3D900D51" w14:textId="77777777" w:rsidR="00733C40" w:rsidRPr="002106E6" w:rsidRDefault="00733C40">
      <w:pPr>
        <w:rPr>
          <w:rFonts w:ascii="Arial" w:eastAsia="Arial" w:hAnsi="Arial" w:cs="Arial"/>
          <w:sz w:val="22"/>
          <w:szCs w:val="22"/>
        </w:rPr>
      </w:pPr>
    </w:p>
    <w:p w14:paraId="5A5BAC99" w14:textId="77777777" w:rsidR="00733C40" w:rsidRPr="002106E6" w:rsidRDefault="00296DAA">
      <w:pPr>
        <w:pBdr>
          <w:top w:val="nil"/>
          <w:left w:val="nil"/>
          <w:bottom w:val="nil"/>
          <w:right w:val="nil"/>
          <w:between w:val="nil"/>
        </w:pBdr>
        <w:rPr>
          <w:rFonts w:ascii="Arial" w:eastAsia="Arial" w:hAnsi="Arial" w:cs="Arial"/>
          <w:i/>
          <w:iCs/>
          <w:sz w:val="16"/>
          <w:szCs w:val="16"/>
        </w:rPr>
      </w:pPr>
      <w:r w:rsidRPr="002106E6">
        <w:rPr>
          <w:rFonts w:ascii="Arial" w:eastAsia="Arial" w:hAnsi="Arial" w:cs="Arial"/>
          <w:i/>
          <w:iCs/>
          <w:sz w:val="16"/>
          <w:szCs w:val="16"/>
        </w:rPr>
        <w:t>Proyectó: Daniel Santiago Cristiano González- Abogado Contratista – DICV</w:t>
      </w:r>
    </w:p>
    <w:p w14:paraId="09F95110" w14:textId="77777777" w:rsidR="00733C40" w:rsidRPr="002106E6" w:rsidRDefault="00296DAA">
      <w:pPr>
        <w:pBdr>
          <w:top w:val="nil"/>
          <w:left w:val="nil"/>
          <w:bottom w:val="nil"/>
          <w:right w:val="nil"/>
          <w:between w:val="nil"/>
        </w:pBdr>
        <w:rPr>
          <w:rFonts w:ascii="Arial" w:eastAsia="Arial" w:hAnsi="Arial" w:cs="Arial"/>
          <w:i/>
          <w:iCs/>
          <w:sz w:val="16"/>
          <w:szCs w:val="16"/>
        </w:rPr>
      </w:pPr>
      <w:r w:rsidRPr="002106E6">
        <w:rPr>
          <w:rFonts w:ascii="Arial" w:eastAsia="Arial" w:hAnsi="Arial" w:cs="Arial"/>
          <w:i/>
          <w:iCs/>
          <w:sz w:val="16"/>
          <w:szCs w:val="16"/>
        </w:rPr>
        <w:t xml:space="preserve">Revisó: Mauricio Hernández Beltrán – Abogado Contratista – DICV. </w:t>
      </w:r>
    </w:p>
    <w:sectPr w:rsidR="00733C40" w:rsidRPr="002106E6">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8E623F" w14:textId="77777777" w:rsidR="0071782F" w:rsidRDefault="0071782F">
      <w:r>
        <w:separator/>
      </w:r>
    </w:p>
  </w:endnote>
  <w:endnote w:type="continuationSeparator" w:id="0">
    <w:p w14:paraId="3CE35CF8" w14:textId="77777777" w:rsidR="0071782F" w:rsidRDefault="00717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26F38A9B-33E6-49B0-B808-5FA0CBFF800A}"/>
  </w:font>
  <w:font w:name="Aptos Display">
    <w:charset w:val="00"/>
    <w:family w:val="swiss"/>
    <w:pitch w:val="variable"/>
    <w:sig w:usb0="20000287" w:usb1="00000003" w:usb2="00000000" w:usb3="00000000" w:csb0="0000019F" w:csb1="00000000"/>
    <w:embedRegular r:id="rId2" w:fontKey="{09C093B0-BAB3-4DC0-81A7-7925273B439F}"/>
  </w:font>
  <w:font w:name="Aptos">
    <w:charset w:val="00"/>
    <w:family w:val="swiss"/>
    <w:pitch w:val="variable"/>
    <w:sig w:usb0="20000287" w:usb1="00000003" w:usb2="00000000" w:usb3="00000000" w:csb0="0000019F" w:csb1="00000000"/>
    <w:embedRegular r:id="rId3" w:fontKey="{88A9CCCE-9648-4E7E-982A-F93F1D6991A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7BBDA9EA-C6D4-4F18-821D-EF7809B6C8A9}"/>
    <w:embedBold r:id="rId5" w:fontKey="{37B7CB2F-C2E7-40C6-AA4B-B7F97C2EF9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38A43" w14:textId="77777777" w:rsidR="00733C40" w:rsidRDefault="00296DAA">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5DBDE359" wp14:editId="58C7B3C2">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585" name="image2.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787BDA91" w14:textId="77777777" w:rsidR="00733C40" w:rsidRDefault="00296DAA">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072AE8">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072AE8">
      <w:rPr>
        <w:b/>
        <w:bCs/>
        <w:noProof/>
        <w:color w:val="000000"/>
      </w:rPr>
      <w:t>2</w:t>
    </w:r>
    <w:r>
      <w:rPr>
        <w:b/>
        <w:bCs/>
        <w:color w:val="000000"/>
      </w:rPr>
      <w:fldChar w:fldCharType="end"/>
    </w:r>
  </w:p>
  <w:p w14:paraId="427CEFA7" w14:textId="77777777" w:rsidR="00733C40" w:rsidRDefault="00296DAA">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4E02A0A0" w14:textId="77777777" w:rsidR="00733C40" w:rsidRDefault="00296DAA">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047FEEF" wp14:editId="650BC80D">
              <wp:simplePos x="0" y="0"/>
              <wp:positionH relativeFrom="column">
                <wp:posOffset>5199063</wp:posOffset>
              </wp:positionH>
              <wp:positionV relativeFrom="paragraph">
                <wp:posOffset>96838</wp:posOffset>
              </wp:positionV>
              <wp:extent cx="1050924" cy="708659"/>
              <wp:effectExtent l="0" t="0" r="0" b="0"/>
              <wp:wrapSquare wrapText="bothSides" distT="45720" distB="45720" distL="114300" distR="114300"/>
              <wp:docPr id="1725787584" name="Rectángulo 1725787584"/>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1C6D1A1B" w14:textId="77777777" w:rsidR="00733C40" w:rsidRDefault="00296DAA">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047FEEF" id="Rectángulo 1725787584" o:spid="_x0000_s1026" style="position:absolute;margin-left:409.4pt;margin-top:7.65pt;width:82.75pt;height:55.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" strokecolor="white [3201]">
              <v:stroke startarrowwidth="narrow" startarrowlength="short" endarrowwidth="narrow" endarrowlength="short"/>
              <v:textbox inset="2.53958mm,1.2694mm,2.53958mm,1.2694mm">
                <w:txbxContent>
                  <w:p w14:paraId="1C6D1A1B" w14:textId="77777777" w:rsidR="00733C40" w:rsidRDefault="00296DAA">
                    <w:pPr>
                      <w:jc w:val="center"/>
                      <w:textDirection w:val="btLr"/>
                    </w:pPr>
                    <w:r>
                      <w:rPr>
                        <w:rFonts w:ascii="Arial" w:eastAsia="Arial" w:hAnsi="Arial" w:cs="Arial"/>
                        <w:color w:val="000000"/>
                        <w:sz w:val="14"/>
                      </w:rPr>
                      <w:t>PG02-PL03 V2</w:t>
                    </w:r>
                  </w:p>
                </w:txbxContent>
              </v:textbox>
              <w10:wrap type="square"/>
            </v:rect>
          </w:pict>
        </mc:Fallback>
      </mc:AlternateContent>
    </w:r>
  </w:p>
  <w:p w14:paraId="55D8F47D" w14:textId="77777777" w:rsidR="00733C40" w:rsidRDefault="00296DAA">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7F283B7E" w14:textId="77777777" w:rsidR="00733C40" w:rsidRPr="003C29F3" w:rsidRDefault="00296DAA">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3C29F3">
      <w:rPr>
        <w:rFonts w:ascii="Arial" w:eastAsia="Arial" w:hAnsi="Arial" w:cs="Arial"/>
        <w:color w:val="000000"/>
        <w:sz w:val="16"/>
        <w:szCs w:val="16"/>
        <w:lang w:val="pt-PT"/>
      </w:rPr>
      <w:t xml:space="preserve">Código Postal: 110231 </w:t>
    </w:r>
  </w:p>
  <w:p w14:paraId="457F5A0B" w14:textId="77777777" w:rsidR="00733C40" w:rsidRPr="003C29F3" w:rsidRDefault="00733C40">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3C29F3">
        <w:rPr>
          <w:rFonts w:ascii="Arial" w:eastAsia="Arial" w:hAnsi="Arial" w:cs="Arial"/>
          <w:color w:val="0000FF"/>
          <w:sz w:val="16"/>
          <w:szCs w:val="16"/>
          <w:u w:val="single"/>
          <w:lang w:val="pt-PT"/>
        </w:rPr>
        <w:t>www.habitatbogota.gov.co</w:t>
      </w:r>
    </w:hyperlink>
    <w:r w:rsidRPr="003C29F3">
      <w:rPr>
        <w:rFonts w:ascii="Arial" w:eastAsia="Arial" w:hAnsi="Arial" w:cs="Arial"/>
        <w:color w:val="000000"/>
        <w:sz w:val="16"/>
        <w:szCs w:val="16"/>
        <w:lang w:val="pt-PT"/>
      </w:rPr>
      <w:t xml:space="preserve">                 </w:t>
    </w:r>
  </w:p>
  <w:p w14:paraId="41AE28D8" w14:textId="77777777" w:rsidR="00733C40" w:rsidRPr="003C29F3" w:rsidRDefault="00733C40">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CC21B" w14:textId="77777777" w:rsidR="0071782F" w:rsidRDefault="0071782F">
      <w:r>
        <w:separator/>
      </w:r>
    </w:p>
  </w:footnote>
  <w:footnote w:type="continuationSeparator" w:id="0">
    <w:p w14:paraId="10CA7C98" w14:textId="77777777" w:rsidR="0071782F" w:rsidRDefault="0071782F">
      <w:r>
        <w:continuationSeparator/>
      </w:r>
    </w:p>
  </w:footnote>
  <w:footnote w:id="1">
    <w:p w14:paraId="10068187" w14:textId="77777777" w:rsidR="00733C40" w:rsidRDefault="00296DAA">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64A3E1FF" w14:textId="77777777" w:rsidR="00733C40" w:rsidRDefault="00296DAA">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7E21D830" w14:textId="77777777" w:rsidR="00733C40" w:rsidRDefault="00296DAA">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FFD55" w14:textId="77777777" w:rsidR="00733C40" w:rsidRDefault="00733C40">
    <w:pPr>
      <w:rPr>
        <w:b/>
        <w:bCs/>
        <w:sz w:val="22"/>
        <w:szCs w:val="22"/>
      </w:rPr>
    </w:pPr>
    <w:bookmarkStart w:id="5" w:name="_heading=h.g0ck6mntm1z9" w:colFirst="0" w:colLast="0"/>
    <w:bookmarkEnd w:id="5"/>
  </w:p>
  <w:p w14:paraId="49B69B4B" w14:textId="77777777" w:rsidR="00733C40" w:rsidRDefault="00733C40">
    <w:pPr>
      <w:rPr>
        <w:b/>
        <w:bCs/>
        <w:sz w:val="22"/>
        <w:szCs w:val="22"/>
      </w:rPr>
    </w:pPr>
  </w:p>
  <w:p w14:paraId="7D7057EC" w14:textId="77777777" w:rsidR="00733C40" w:rsidRDefault="00733C40">
    <w:pPr>
      <w:rPr>
        <w:b/>
        <w:bCs/>
        <w:sz w:val="22"/>
        <w:szCs w:val="22"/>
      </w:rPr>
    </w:pPr>
  </w:p>
  <w:p w14:paraId="59E9E41B" w14:textId="77777777" w:rsidR="00733C40" w:rsidRDefault="00296DAA">
    <w:pPr>
      <w:jc w:val="center"/>
      <w:rPr>
        <w:rFonts w:ascii="Arial" w:eastAsia="Arial" w:hAnsi="Arial" w:cs="Arial"/>
        <w:b/>
        <w:bCs/>
        <w:sz w:val="22"/>
        <w:szCs w:val="22"/>
      </w:rPr>
    </w:pPr>
    <w:r>
      <w:rPr>
        <w:rFonts w:ascii="Arial" w:eastAsia="Arial" w:hAnsi="Arial" w:cs="Arial"/>
        <w:b/>
        <w:bCs/>
        <w:sz w:val="22"/>
        <w:szCs w:val="22"/>
      </w:rPr>
      <w:t>RESOLUCIÓN No. DEL ____DE ____ DE 2026</w:t>
    </w:r>
  </w:p>
  <w:p w14:paraId="7CE0C4E2" w14:textId="77777777" w:rsidR="00733C40" w:rsidRDefault="00296DAA">
    <w:pPr>
      <w:jc w:val="center"/>
      <w:rPr>
        <w:rFonts w:ascii="Arial" w:eastAsia="Arial" w:hAnsi="Arial" w:cs="Arial"/>
        <w:sz w:val="22"/>
        <w:szCs w:val="22"/>
      </w:rPr>
    </w:pPr>
    <w:r>
      <w:rPr>
        <w:rFonts w:ascii="Arial" w:eastAsia="Arial" w:hAnsi="Arial" w:cs="Arial"/>
        <w:sz w:val="22"/>
        <w:szCs w:val="22"/>
      </w:rPr>
      <w:t>“Por la cual se impone una multa por incumplimiento a una orden”</w:t>
    </w:r>
  </w:p>
  <w:p w14:paraId="55EE1394" w14:textId="77777777" w:rsidR="00733C40" w:rsidRDefault="00296DAA">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451FCC73" wp14:editId="6FF32420">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58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C40"/>
    <w:rsid w:val="00003DD2"/>
    <w:rsid w:val="00010CA7"/>
    <w:rsid w:val="00013EBE"/>
    <w:rsid w:val="00042D47"/>
    <w:rsid w:val="00052891"/>
    <w:rsid w:val="00072AE8"/>
    <w:rsid w:val="000D093D"/>
    <w:rsid w:val="000D3179"/>
    <w:rsid w:val="000E4B36"/>
    <w:rsid w:val="000F4A45"/>
    <w:rsid w:val="00154B42"/>
    <w:rsid w:val="00175FD3"/>
    <w:rsid w:val="00177DF6"/>
    <w:rsid w:val="001968F9"/>
    <w:rsid w:val="001A1C2B"/>
    <w:rsid w:val="001D3CD5"/>
    <w:rsid w:val="001F79F7"/>
    <w:rsid w:val="002106E6"/>
    <w:rsid w:val="00214AD9"/>
    <w:rsid w:val="00221A25"/>
    <w:rsid w:val="00227336"/>
    <w:rsid w:val="00261D05"/>
    <w:rsid w:val="00296DAA"/>
    <w:rsid w:val="002A5A1F"/>
    <w:rsid w:val="002A650B"/>
    <w:rsid w:val="002C0AC7"/>
    <w:rsid w:val="002C3B80"/>
    <w:rsid w:val="002C6403"/>
    <w:rsid w:val="002E0DA1"/>
    <w:rsid w:val="002E1451"/>
    <w:rsid w:val="002F23C1"/>
    <w:rsid w:val="00336DD1"/>
    <w:rsid w:val="003A3CD7"/>
    <w:rsid w:val="003A47B3"/>
    <w:rsid w:val="003C29F3"/>
    <w:rsid w:val="004035C1"/>
    <w:rsid w:val="00404916"/>
    <w:rsid w:val="00434C7F"/>
    <w:rsid w:val="00455CDE"/>
    <w:rsid w:val="00485BD5"/>
    <w:rsid w:val="004E64F8"/>
    <w:rsid w:val="004F09BE"/>
    <w:rsid w:val="005012F6"/>
    <w:rsid w:val="005638E3"/>
    <w:rsid w:val="00585EC6"/>
    <w:rsid w:val="00593593"/>
    <w:rsid w:val="005A02A7"/>
    <w:rsid w:val="005A76CC"/>
    <w:rsid w:val="005B4AB6"/>
    <w:rsid w:val="005F385F"/>
    <w:rsid w:val="005F55A4"/>
    <w:rsid w:val="00601A71"/>
    <w:rsid w:val="00642A7A"/>
    <w:rsid w:val="006671F5"/>
    <w:rsid w:val="00667A97"/>
    <w:rsid w:val="0068236B"/>
    <w:rsid w:val="00683003"/>
    <w:rsid w:val="00683A4F"/>
    <w:rsid w:val="006F2C95"/>
    <w:rsid w:val="0071782F"/>
    <w:rsid w:val="00721143"/>
    <w:rsid w:val="00732B95"/>
    <w:rsid w:val="00733C40"/>
    <w:rsid w:val="007961BD"/>
    <w:rsid w:val="007B59AC"/>
    <w:rsid w:val="00820D2F"/>
    <w:rsid w:val="00834965"/>
    <w:rsid w:val="00877772"/>
    <w:rsid w:val="008B1AB6"/>
    <w:rsid w:val="008E2696"/>
    <w:rsid w:val="008E47CC"/>
    <w:rsid w:val="0091525C"/>
    <w:rsid w:val="00931942"/>
    <w:rsid w:val="009A1D41"/>
    <w:rsid w:val="009A25A2"/>
    <w:rsid w:val="00A131DE"/>
    <w:rsid w:val="00A54DF3"/>
    <w:rsid w:val="00A84C0E"/>
    <w:rsid w:val="00A8678A"/>
    <w:rsid w:val="00A96827"/>
    <w:rsid w:val="00AA4284"/>
    <w:rsid w:val="00AE7E23"/>
    <w:rsid w:val="00B01CC4"/>
    <w:rsid w:val="00B43DAA"/>
    <w:rsid w:val="00B4601F"/>
    <w:rsid w:val="00B47E4E"/>
    <w:rsid w:val="00B65EE1"/>
    <w:rsid w:val="00B9556C"/>
    <w:rsid w:val="00BE54DB"/>
    <w:rsid w:val="00BF5088"/>
    <w:rsid w:val="00C2148C"/>
    <w:rsid w:val="00C266A2"/>
    <w:rsid w:val="00C62B2C"/>
    <w:rsid w:val="00C938F7"/>
    <w:rsid w:val="00CA3196"/>
    <w:rsid w:val="00D3093D"/>
    <w:rsid w:val="00D6241B"/>
    <w:rsid w:val="00DB78AC"/>
    <w:rsid w:val="00DC624F"/>
    <w:rsid w:val="00DE0DAE"/>
    <w:rsid w:val="00DF0316"/>
    <w:rsid w:val="00E04E30"/>
    <w:rsid w:val="00E66D8E"/>
    <w:rsid w:val="00EB4F3C"/>
    <w:rsid w:val="00ED175E"/>
    <w:rsid w:val="00EE2487"/>
    <w:rsid w:val="00EE4FED"/>
    <w:rsid w:val="00EE6B1F"/>
    <w:rsid w:val="00EF2EEA"/>
    <w:rsid w:val="00EF5780"/>
    <w:rsid w:val="00F20743"/>
    <w:rsid w:val="00F34937"/>
    <w:rsid w:val="00F50293"/>
    <w:rsid w:val="00F7184B"/>
    <w:rsid w:val="00F73141"/>
    <w:rsid w:val="00FC5BC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F9B6D2"/>
  <w15:docId w15:val="{11F9E807-737F-4733-9731-0FAFCDC579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rPr>
  </w:style>
  <w:style w:type="paragraph" w:customStyle="1" w:styleId="paragraph">
    <w:name w:val="paragraph"/>
    <w:basedOn w:val="Normal"/>
    <w:rsid w:val="00E063AD"/>
    <w:pPr>
      <w:spacing w:before="100" w:beforeAutospacing="1" w:after="100" w:afterAutospacing="1"/>
    </w:pPr>
    <w:rPr>
      <w:sz w:val="24"/>
      <w:szCs w:val="24"/>
      <w:lang w:val="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entanilladecorrespondencia@habitatbogota.gov.co"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cobropersuasivo@habitatbogota.gov.co"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gerencia@construcionesxaridu.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GurQfpk7jKlOvlxKqbKiio5L9g==">CgMxLjAyDmguNjN1OXh6bWtxenZzMg5oLnR6aWliOG1qdTk0ODIOaC52bXE1amxzeWxjamgyCWguM3pueXNoNzIJaC4xdDNoNXNmMg5oLmcwY2s2bW50bTF6OTgAciExT3p2eF9qQjNDMW1aSFgydjhpM1lpSTQxQXpvWl9DS1E=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5990</Words>
  <Characters>32948</Characters>
  <Application>Microsoft Office Word</Application>
  <DocSecurity>0</DocSecurity>
  <Lines>274</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Catalina Suarez Hoyos</dc:creator>
  <cp:lastModifiedBy>Mauricio Hernandez Beltran</cp:lastModifiedBy>
  <cp:revision>2</cp:revision>
  <dcterms:created xsi:type="dcterms:W3CDTF">2026-03-04T21:28:00Z</dcterms:created>
  <dcterms:modified xsi:type="dcterms:W3CDTF">2026-03-04T21:28:00Z</dcterms:modified>
</cp:coreProperties>
</file>